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84221B" w:rsidRPr="001B796E" w:rsidRDefault="0084221B" w:rsidP="000601F5">
      <w:pPr>
        <w:jc w:val="center"/>
        <w:rPr>
          <w:rFonts w:cstheme="minorHAnsi"/>
        </w:rPr>
      </w:pPr>
    </w:p>
    <w:p w14:paraId="0A37501D" w14:textId="77777777" w:rsidR="0084221B" w:rsidRPr="001B796E" w:rsidRDefault="0084221B" w:rsidP="000601F5">
      <w:pPr>
        <w:jc w:val="center"/>
        <w:rPr>
          <w:rFonts w:cstheme="minorHAnsi"/>
        </w:rPr>
      </w:pPr>
    </w:p>
    <w:p w14:paraId="5DAB6C7B" w14:textId="77777777" w:rsidR="0084221B" w:rsidRPr="001B796E" w:rsidRDefault="0084221B" w:rsidP="000601F5">
      <w:pPr>
        <w:jc w:val="center"/>
        <w:rPr>
          <w:rFonts w:cstheme="minorHAnsi"/>
        </w:rPr>
      </w:pPr>
      <w:bookmarkStart w:id="0" w:name="_Hlk105335922"/>
    </w:p>
    <w:p w14:paraId="46453542" w14:textId="77777777" w:rsidR="0084221B" w:rsidRPr="001B796E" w:rsidRDefault="0084221B" w:rsidP="0084221B">
      <w:pPr>
        <w:pStyle w:val="Header"/>
        <w:jc w:val="center"/>
        <w:rPr>
          <w:rFonts w:cstheme="minorHAnsi"/>
          <w:b/>
          <w:bCs/>
          <w:sz w:val="48"/>
          <w:szCs w:val="48"/>
        </w:rPr>
      </w:pPr>
      <w:r w:rsidRPr="001B796E">
        <w:rPr>
          <w:rFonts w:cstheme="minorHAnsi"/>
          <w:b/>
          <w:bCs/>
          <w:sz w:val="48"/>
          <w:szCs w:val="48"/>
        </w:rPr>
        <w:t>Learning and Teaching Strategy</w:t>
      </w:r>
    </w:p>
    <w:p w14:paraId="329FA276" w14:textId="77777777" w:rsidR="0084221B" w:rsidRPr="001B796E" w:rsidRDefault="0084221B" w:rsidP="0084221B">
      <w:pPr>
        <w:pStyle w:val="Header"/>
        <w:jc w:val="center"/>
        <w:rPr>
          <w:rFonts w:cstheme="minorHAnsi"/>
          <w:b/>
          <w:bCs/>
          <w:sz w:val="48"/>
          <w:szCs w:val="48"/>
        </w:rPr>
      </w:pPr>
      <w:r w:rsidRPr="001B796E">
        <w:rPr>
          <w:rFonts w:cstheme="minorHAnsi"/>
          <w:b/>
          <w:bCs/>
          <w:sz w:val="48"/>
          <w:szCs w:val="48"/>
        </w:rPr>
        <w:t xml:space="preserve">Lorne Street Primary </w:t>
      </w:r>
    </w:p>
    <w:p w14:paraId="78187075" w14:textId="77777777" w:rsidR="0084221B" w:rsidRPr="001B796E" w:rsidRDefault="00FB484C" w:rsidP="0084221B">
      <w:pPr>
        <w:pStyle w:val="Header"/>
        <w:jc w:val="center"/>
        <w:rPr>
          <w:rFonts w:cstheme="minorHAnsi"/>
          <w:b/>
          <w:bCs/>
          <w:sz w:val="48"/>
          <w:szCs w:val="48"/>
        </w:rPr>
      </w:pPr>
      <w:r>
        <w:rPr>
          <w:rFonts w:cstheme="minorHAnsi"/>
          <w:b/>
          <w:bCs/>
          <w:sz w:val="48"/>
          <w:szCs w:val="48"/>
        </w:rPr>
        <w:t>October</w:t>
      </w:r>
      <w:r w:rsidR="0084221B" w:rsidRPr="001B796E">
        <w:rPr>
          <w:rFonts w:cstheme="minorHAnsi"/>
          <w:b/>
          <w:bCs/>
          <w:sz w:val="48"/>
          <w:szCs w:val="48"/>
        </w:rPr>
        <w:t xml:space="preserve"> 202</w:t>
      </w:r>
      <w:r>
        <w:rPr>
          <w:rFonts w:cstheme="minorHAnsi"/>
          <w:b/>
          <w:bCs/>
          <w:sz w:val="48"/>
          <w:szCs w:val="48"/>
        </w:rPr>
        <w:t>2</w:t>
      </w:r>
    </w:p>
    <w:p w14:paraId="02EB378F" w14:textId="77777777" w:rsidR="0084221B" w:rsidRPr="001B796E" w:rsidRDefault="0084221B" w:rsidP="000601F5">
      <w:pPr>
        <w:jc w:val="center"/>
        <w:rPr>
          <w:rFonts w:cstheme="minorHAnsi"/>
        </w:rPr>
      </w:pPr>
    </w:p>
    <w:p w14:paraId="6A05A809" w14:textId="77777777" w:rsidR="0084221B" w:rsidRPr="001B796E" w:rsidRDefault="0084221B" w:rsidP="000601F5">
      <w:pPr>
        <w:jc w:val="center"/>
        <w:rPr>
          <w:rFonts w:cstheme="minorHAnsi"/>
        </w:rPr>
      </w:pPr>
    </w:p>
    <w:p w14:paraId="5A39BBE3" w14:textId="77777777" w:rsidR="0084221B" w:rsidRPr="001B796E" w:rsidRDefault="0084221B" w:rsidP="000601F5">
      <w:pPr>
        <w:jc w:val="center"/>
        <w:rPr>
          <w:rFonts w:cstheme="minorHAnsi"/>
        </w:rPr>
      </w:pPr>
    </w:p>
    <w:p w14:paraId="0BBC1444" w14:textId="77777777" w:rsidR="0084221B" w:rsidRPr="001B796E" w:rsidRDefault="0084221B" w:rsidP="000601F5">
      <w:pPr>
        <w:jc w:val="center"/>
        <w:rPr>
          <w:rFonts w:cstheme="minorHAnsi"/>
          <w:b/>
          <w:bCs/>
          <w:sz w:val="36"/>
          <w:szCs w:val="36"/>
        </w:rPr>
      </w:pPr>
      <w:r w:rsidRPr="001B796E">
        <w:rPr>
          <w:rFonts w:cstheme="minorHAnsi"/>
          <w:b/>
          <w:bCs/>
          <w:sz w:val="36"/>
          <w:szCs w:val="36"/>
        </w:rPr>
        <w:t>Pupils:</w:t>
      </w:r>
    </w:p>
    <w:p w14:paraId="23A3C9CF" w14:textId="77777777" w:rsidR="00352EF2" w:rsidRPr="001B796E" w:rsidRDefault="000601F5" w:rsidP="000601F5">
      <w:pPr>
        <w:jc w:val="center"/>
        <w:rPr>
          <w:rFonts w:cstheme="minorHAnsi"/>
          <w:sz w:val="36"/>
          <w:szCs w:val="36"/>
        </w:rPr>
      </w:pPr>
      <w:r w:rsidRPr="001B796E">
        <w:rPr>
          <w:rFonts w:cstheme="minorHAnsi"/>
          <w:b/>
          <w:bCs/>
          <w:sz w:val="36"/>
          <w:szCs w:val="36"/>
        </w:rPr>
        <w:t>P</w:t>
      </w:r>
      <w:r w:rsidRPr="001B796E">
        <w:rPr>
          <w:rFonts w:cstheme="minorHAnsi"/>
          <w:sz w:val="36"/>
          <w:szCs w:val="36"/>
        </w:rPr>
        <w:t xml:space="preserve">roudly </w:t>
      </w:r>
      <w:r w:rsidRPr="001B796E">
        <w:rPr>
          <w:rFonts w:cstheme="minorHAnsi"/>
          <w:b/>
          <w:bCs/>
          <w:sz w:val="36"/>
          <w:szCs w:val="36"/>
        </w:rPr>
        <w:t>U</w:t>
      </w:r>
      <w:r w:rsidRPr="001B796E">
        <w:rPr>
          <w:rFonts w:cstheme="minorHAnsi"/>
          <w:sz w:val="36"/>
          <w:szCs w:val="36"/>
        </w:rPr>
        <w:t xml:space="preserve">nlocking </w:t>
      </w:r>
      <w:r w:rsidRPr="001B796E">
        <w:rPr>
          <w:rFonts w:cstheme="minorHAnsi"/>
          <w:b/>
          <w:bCs/>
          <w:sz w:val="36"/>
          <w:szCs w:val="36"/>
        </w:rPr>
        <w:t>P</w:t>
      </w:r>
      <w:r w:rsidRPr="001B796E">
        <w:rPr>
          <w:rFonts w:cstheme="minorHAnsi"/>
          <w:sz w:val="36"/>
          <w:szCs w:val="36"/>
        </w:rPr>
        <w:t xml:space="preserve">otential </w:t>
      </w:r>
      <w:proofErr w:type="gramStart"/>
      <w:r w:rsidRPr="001B796E">
        <w:rPr>
          <w:rFonts w:cstheme="minorHAnsi"/>
          <w:b/>
          <w:bCs/>
          <w:sz w:val="36"/>
          <w:szCs w:val="36"/>
        </w:rPr>
        <w:t>I</w:t>
      </w:r>
      <w:r w:rsidRPr="001B796E">
        <w:rPr>
          <w:rFonts w:cstheme="minorHAnsi"/>
          <w:sz w:val="36"/>
          <w:szCs w:val="36"/>
        </w:rPr>
        <w:t>n</w:t>
      </w:r>
      <w:proofErr w:type="gramEnd"/>
      <w:r w:rsidRPr="001B796E">
        <w:rPr>
          <w:rFonts w:cstheme="minorHAnsi"/>
          <w:sz w:val="36"/>
          <w:szCs w:val="36"/>
        </w:rPr>
        <w:t xml:space="preserve"> </w:t>
      </w:r>
      <w:r w:rsidRPr="001B796E">
        <w:rPr>
          <w:rFonts w:cstheme="minorHAnsi"/>
          <w:b/>
          <w:bCs/>
          <w:sz w:val="36"/>
          <w:szCs w:val="36"/>
        </w:rPr>
        <w:t>L</w:t>
      </w:r>
      <w:r w:rsidRPr="001B796E">
        <w:rPr>
          <w:rFonts w:cstheme="minorHAnsi"/>
          <w:sz w:val="36"/>
          <w:szCs w:val="36"/>
        </w:rPr>
        <w:t xml:space="preserve">orne </w:t>
      </w:r>
      <w:r w:rsidRPr="001B796E">
        <w:rPr>
          <w:rFonts w:cstheme="minorHAnsi"/>
          <w:b/>
          <w:bCs/>
          <w:sz w:val="36"/>
          <w:szCs w:val="36"/>
        </w:rPr>
        <w:t>S</w:t>
      </w:r>
      <w:r w:rsidRPr="001B796E">
        <w:rPr>
          <w:rFonts w:cstheme="minorHAnsi"/>
          <w:sz w:val="36"/>
          <w:szCs w:val="36"/>
        </w:rPr>
        <w:t>treet</w:t>
      </w:r>
    </w:p>
    <w:p w14:paraId="41C8F396" w14:textId="77777777" w:rsidR="0084221B" w:rsidRPr="001B796E" w:rsidRDefault="0084221B" w:rsidP="000601F5">
      <w:pPr>
        <w:jc w:val="center"/>
        <w:rPr>
          <w:rFonts w:cstheme="minorHAnsi"/>
        </w:rPr>
      </w:pPr>
    </w:p>
    <w:p w14:paraId="72A3D3EC" w14:textId="77777777" w:rsidR="0084221B" w:rsidRPr="001B796E" w:rsidRDefault="0084221B" w:rsidP="000601F5">
      <w:pPr>
        <w:jc w:val="center"/>
        <w:rPr>
          <w:rFonts w:cstheme="minorHAnsi"/>
        </w:rPr>
      </w:pPr>
    </w:p>
    <w:p w14:paraId="0D0B940D" w14:textId="77777777" w:rsidR="0084221B" w:rsidRPr="001B796E" w:rsidRDefault="0084221B" w:rsidP="000601F5">
      <w:pPr>
        <w:jc w:val="center"/>
        <w:rPr>
          <w:rFonts w:cstheme="minorHAnsi"/>
        </w:rPr>
      </w:pPr>
    </w:p>
    <w:p w14:paraId="0E27B00A" w14:textId="77777777" w:rsidR="0084221B" w:rsidRPr="001B796E" w:rsidRDefault="0084221B" w:rsidP="000601F5">
      <w:pPr>
        <w:jc w:val="center"/>
        <w:rPr>
          <w:rFonts w:cstheme="minorHAnsi"/>
        </w:rPr>
      </w:pPr>
    </w:p>
    <w:p w14:paraId="74CCDE01" w14:textId="77777777" w:rsidR="0084221B" w:rsidRPr="001B796E" w:rsidRDefault="0084221B" w:rsidP="0084221B">
      <w:pPr>
        <w:jc w:val="center"/>
        <w:rPr>
          <w:rFonts w:cstheme="minorHAnsi"/>
          <w:sz w:val="36"/>
          <w:szCs w:val="36"/>
          <w:shd w:val="clear" w:color="auto" w:fill="FFFFFF"/>
        </w:rPr>
      </w:pPr>
      <w:r w:rsidRPr="001B796E">
        <w:rPr>
          <w:rFonts w:cstheme="minorHAnsi"/>
          <w:sz w:val="36"/>
          <w:szCs w:val="36"/>
          <w:shd w:val="clear" w:color="auto" w:fill="FFFFFF"/>
        </w:rPr>
        <w:t xml:space="preserve">At Lorne Street Primary, we value </w:t>
      </w:r>
    </w:p>
    <w:p w14:paraId="610AFFD9" w14:textId="77777777" w:rsidR="0084221B" w:rsidRPr="001B796E" w:rsidRDefault="0084221B" w:rsidP="0084221B">
      <w:pPr>
        <w:jc w:val="center"/>
        <w:rPr>
          <w:rFonts w:cstheme="minorHAnsi"/>
          <w:b/>
          <w:bCs/>
          <w:sz w:val="36"/>
          <w:szCs w:val="36"/>
        </w:rPr>
      </w:pPr>
      <w:r w:rsidRPr="001B796E">
        <w:rPr>
          <w:rFonts w:cstheme="minorHAnsi"/>
          <w:b/>
          <w:bCs/>
          <w:sz w:val="36"/>
          <w:szCs w:val="36"/>
        </w:rPr>
        <w:t xml:space="preserve">Respect, Responsibility, Kindness &amp; Truthfulness.  </w:t>
      </w:r>
    </w:p>
    <w:p w14:paraId="6E428482" w14:textId="77777777" w:rsidR="0084221B" w:rsidRDefault="0084221B" w:rsidP="0084221B">
      <w:pPr>
        <w:jc w:val="center"/>
        <w:rPr>
          <w:rFonts w:cstheme="minorHAnsi"/>
          <w:sz w:val="36"/>
          <w:szCs w:val="36"/>
        </w:rPr>
      </w:pPr>
      <w:r w:rsidRPr="001B796E">
        <w:rPr>
          <w:rFonts w:cstheme="minorHAnsi"/>
          <w:sz w:val="36"/>
          <w:szCs w:val="36"/>
        </w:rPr>
        <w:t>These values are interweaved and embedded through</w:t>
      </w:r>
      <w:r w:rsidR="00C31173" w:rsidRPr="001B796E">
        <w:rPr>
          <w:rFonts w:cstheme="minorHAnsi"/>
          <w:sz w:val="36"/>
          <w:szCs w:val="36"/>
        </w:rPr>
        <w:t xml:space="preserve"> </w:t>
      </w:r>
      <w:r w:rsidRPr="001B796E">
        <w:rPr>
          <w:rFonts w:cstheme="minorHAnsi"/>
          <w:sz w:val="36"/>
          <w:szCs w:val="36"/>
        </w:rPr>
        <w:t xml:space="preserve">our </w:t>
      </w:r>
      <w:r w:rsidR="000B4CF7" w:rsidRPr="001B796E">
        <w:rPr>
          <w:rFonts w:cstheme="minorHAnsi"/>
          <w:sz w:val="36"/>
          <w:szCs w:val="36"/>
        </w:rPr>
        <w:t xml:space="preserve">actions, </w:t>
      </w:r>
      <w:r w:rsidRPr="001B796E">
        <w:rPr>
          <w:rFonts w:cstheme="minorHAnsi"/>
          <w:sz w:val="36"/>
          <w:szCs w:val="36"/>
        </w:rPr>
        <w:t>interactions</w:t>
      </w:r>
      <w:r w:rsidR="00C31173" w:rsidRPr="001B796E">
        <w:rPr>
          <w:rFonts w:cstheme="minorHAnsi"/>
          <w:sz w:val="36"/>
          <w:szCs w:val="36"/>
        </w:rPr>
        <w:t>,</w:t>
      </w:r>
      <w:r w:rsidRPr="001B796E">
        <w:rPr>
          <w:rFonts w:cstheme="minorHAnsi"/>
          <w:sz w:val="36"/>
          <w:szCs w:val="36"/>
        </w:rPr>
        <w:t xml:space="preserve"> teaching </w:t>
      </w:r>
      <w:r w:rsidR="00C31173" w:rsidRPr="001B796E">
        <w:rPr>
          <w:rFonts w:cstheme="minorHAnsi"/>
          <w:sz w:val="36"/>
          <w:szCs w:val="36"/>
        </w:rPr>
        <w:t>and</w:t>
      </w:r>
      <w:r w:rsidRPr="001B796E">
        <w:rPr>
          <w:rFonts w:cstheme="minorHAnsi"/>
          <w:sz w:val="36"/>
          <w:szCs w:val="36"/>
        </w:rPr>
        <w:t xml:space="preserve"> learning.</w:t>
      </w:r>
    </w:p>
    <w:p w14:paraId="60061E4C" w14:textId="77777777" w:rsidR="00791009" w:rsidRDefault="00791009" w:rsidP="0084221B">
      <w:pPr>
        <w:jc w:val="center"/>
        <w:rPr>
          <w:rFonts w:cstheme="minorHAnsi"/>
          <w:sz w:val="36"/>
          <w:szCs w:val="36"/>
        </w:rPr>
      </w:pPr>
    </w:p>
    <w:p w14:paraId="44EAFD9C" w14:textId="77777777" w:rsidR="00791009" w:rsidRPr="001B796E" w:rsidRDefault="00791009" w:rsidP="0084221B">
      <w:pPr>
        <w:jc w:val="center"/>
        <w:rPr>
          <w:rFonts w:cstheme="minorHAnsi"/>
          <w:sz w:val="36"/>
          <w:szCs w:val="36"/>
        </w:rPr>
      </w:pPr>
    </w:p>
    <w:p w14:paraId="4B94D5A5" w14:textId="77777777" w:rsidR="0084221B" w:rsidRPr="001B796E" w:rsidRDefault="0084221B" w:rsidP="000601F5">
      <w:pPr>
        <w:jc w:val="center"/>
        <w:rPr>
          <w:rFonts w:cstheme="minorHAnsi"/>
        </w:rPr>
      </w:pPr>
    </w:p>
    <w:bookmarkEnd w:id="0"/>
    <w:p w14:paraId="3DEEC669" w14:textId="77777777" w:rsidR="0084221B" w:rsidRPr="001B796E" w:rsidRDefault="0084221B" w:rsidP="000601F5">
      <w:pPr>
        <w:jc w:val="center"/>
        <w:rPr>
          <w:rFonts w:cstheme="minorHAnsi"/>
        </w:rPr>
      </w:pPr>
    </w:p>
    <w:p w14:paraId="73B29D6C" w14:textId="77777777" w:rsidR="0084221B" w:rsidRPr="001B796E" w:rsidRDefault="0084221B" w:rsidP="005959BD">
      <w:pPr>
        <w:pStyle w:val="NoSpacing"/>
        <w:jc w:val="center"/>
      </w:pPr>
      <w:r w:rsidRPr="001B796E">
        <w:br w:type="page"/>
      </w:r>
      <w:r w:rsidRPr="001B796E">
        <w:rPr>
          <w:shd w:val="clear" w:color="auto" w:fill="FFFFFF"/>
        </w:rPr>
        <w:lastRenderedPageBreak/>
        <w:t>“The learning environment is built upon positive, nurturing and appropriately challenging relationships which lead to high-quality learning outcomes.”</w:t>
      </w:r>
    </w:p>
    <w:p w14:paraId="1CE0F570" w14:textId="77777777" w:rsidR="0084221B" w:rsidRDefault="0084221B" w:rsidP="005959BD">
      <w:pPr>
        <w:pStyle w:val="NoSpacing"/>
        <w:jc w:val="center"/>
        <w:rPr>
          <w:shd w:val="clear" w:color="auto" w:fill="FFFFFF"/>
        </w:rPr>
      </w:pPr>
      <w:r w:rsidRPr="001B796E">
        <w:rPr>
          <w:shd w:val="clear" w:color="auto" w:fill="FFFFFF"/>
        </w:rPr>
        <w:t>How Good is Our School (4</w:t>
      </w:r>
      <w:r w:rsidRPr="001B796E">
        <w:rPr>
          <w:shd w:val="clear" w:color="auto" w:fill="FFFFFF"/>
          <w:vertAlign w:val="superscript"/>
        </w:rPr>
        <w:t>th</w:t>
      </w:r>
      <w:r w:rsidRPr="001B796E">
        <w:rPr>
          <w:shd w:val="clear" w:color="auto" w:fill="FFFFFF"/>
        </w:rPr>
        <w:t xml:space="preserve"> </w:t>
      </w:r>
      <w:proofErr w:type="gramStart"/>
      <w:r w:rsidRPr="001B796E">
        <w:rPr>
          <w:shd w:val="clear" w:color="auto" w:fill="FFFFFF"/>
        </w:rPr>
        <w:t>Ed.)</w:t>
      </w:r>
      <w:proofErr w:type="gramEnd"/>
    </w:p>
    <w:p w14:paraId="3656B9AB" w14:textId="77777777" w:rsidR="005959BD" w:rsidRPr="001B796E" w:rsidRDefault="005959BD" w:rsidP="005959BD">
      <w:pPr>
        <w:pStyle w:val="NoSpacing"/>
        <w:jc w:val="center"/>
        <w:rPr>
          <w:shd w:val="clear" w:color="auto" w:fill="FFFFFF"/>
        </w:rPr>
      </w:pPr>
    </w:p>
    <w:p w14:paraId="1A35A4D1" w14:textId="77777777" w:rsidR="005959BD" w:rsidRDefault="0084221B" w:rsidP="00F86FA0">
      <w:pPr>
        <w:pStyle w:val="NoSpacing"/>
        <w:rPr>
          <w:shd w:val="clear" w:color="auto" w:fill="FFFFFF"/>
        </w:rPr>
      </w:pPr>
      <w:r w:rsidRPr="001B796E">
        <w:rPr>
          <w:shd w:val="clear" w:color="auto" w:fill="FFFFFF"/>
        </w:rPr>
        <w:t xml:space="preserve">With this in mind, good school and classroom organisation and management positively </w:t>
      </w:r>
      <w:r w:rsidR="009E4113" w:rsidRPr="001B796E">
        <w:rPr>
          <w:shd w:val="clear" w:color="auto" w:fill="FFFFFF"/>
        </w:rPr>
        <w:t>influences the ways in which our learners interact and participate in school life.  We encourage and recognise our school values being displayed in and around our school building and school grounds resulting in purposeful teaching and learning being prioritised in our classrooms.</w:t>
      </w:r>
    </w:p>
    <w:p w14:paraId="1287FE1C" w14:textId="77777777" w:rsidR="00FB484C" w:rsidRPr="00DE209B" w:rsidRDefault="00FB484C" w:rsidP="005959BD">
      <w:pPr>
        <w:pStyle w:val="NoSpacing"/>
        <w:rPr>
          <w:rFonts w:cs="Times New Roman"/>
          <w:lang w:eastAsia="en-GB"/>
        </w:rPr>
      </w:pPr>
      <w:r>
        <w:rPr>
          <w:spacing w:val="5"/>
          <w:shd w:val="clear" w:color="auto" w:fill="FFFFFF"/>
        </w:rPr>
        <w:t xml:space="preserve">Being mindful of our school values of Kindness, Respect, Responsibility and Truthfulness, </w:t>
      </w:r>
      <w:r w:rsidRPr="00DE209B">
        <w:rPr>
          <w:spacing w:val="5"/>
          <w:shd w:val="clear" w:color="auto" w:fill="FFFFFF"/>
        </w:rPr>
        <w:t>we aim to</w:t>
      </w:r>
      <w:r>
        <w:rPr>
          <w:spacing w:val="5"/>
          <w:shd w:val="clear" w:color="auto" w:fill="FFFFFF"/>
        </w:rPr>
        <w:t>:</w:t>
      </w:r>
    </w:p>
    <w:p w14:paraId="0F0E2FB4" w14:textId="77777777" w:rsidR="005959BD" w:rsidRDefault="00FB484C" w:rsidP="005959BD">
      <w:pPr>
        <w:pStyle w:val="NoSpacing"/>
        <w:numPr>
          <w:ilvl w:val="0"/>
          <w:numId w:val="9"/>
        </w:numPr>
        <w:rPr>
          <w:spacing w:val="5"/>
          <w:lang w:eastAsia="en-GB"/>
        </w:rPr>
      </w:pPr>
      <w:r w:rsidRPr="00DE209B">
        <w:rPr>
          <w:spacing w:val="5"/>
          <w:lang w:eastAsia="en-GB"/>
        </w:rPr>
        <w:t>Provide a supportive and positive learning environment</w:t>
      </w:r>
    </w:p>
    <w:p w14:paraId="6BAEB1DB" w14:textId="77777777" w:rsidR="005959BD" w:rsidRDefault="00FB484C" w:rsidP="005959BD">
      <w:pPr>
        <w:pStyle w:val="NoSpacing"/>
        <w:numPr>
          <w:ilvl w:val="0"/>
          <w:numId w:val="9"/>
        </w:numPr>
        <w:rPr>
          <w:spacing w:val="5"/>
          <w:lang w:eastAsia="en-GB"/>
        </w:rPr>
      </w:pPr>
      <w:r w:rsidRPr="005959BD">
        <w:rPr>
          <w:spacing w:val="5"/>
          <w:lang w:eastAsia="en-GB"/>
        </w:rPr>
        <w:t>Provide rich and varied contexts and experiences to develop a wide range of skills</w:t>
      </w:r>
    </w:p>
    <w:p w14:paraId="257C116F" w14:textId="77777777" w:rsidR="005959BD" w:rsidRDefault="00FB484C" w:rsidP="005959BD">
      <w:pPr>
        <w:pStyle w:val="NoSpacing"/>
        <w:numPr>
          <w:ilvl w:val="0"/>
          <w:numId w:val="9"/>
        </w:numPr>
        <w:rPr>
          <w:spacing w:val="5"/>
          <w:lang w:eastAsia="en-GB"/>
        </w:rPr>
      </w:pPr>
      <w:r w:rsidRPr="005959BD">
        <w:rPr>
          <w:spacing w:val="5"/>
          <w:lang w:eastAsia="en-GB"/>
        </w:rPr>
        <w:t>Offer a balanced curriculum</w:t>
      </w:r>
    </w:p>
    <w:p w14:paraId="4AA943BB" w14:textId="77777777" w:rsidR="005959BD" w:rsidRDefault="00FB484C" w:rsidP="005959BD">
      <w:pPr>
        <w:pStyle w:val="NoSpacing"/>
        <w:numPr>
          <w:ilvl w:val="0"/>
          <w:numId w:val="9"/>
        </w:numPr>
        <w:rPr>
          <w:spacing w:val="5"/>
          <w:lang w:eastAsia="en-GB"/>
        </w:rPr>
      </w:pPr>
      <w:r w:rsidRPr="005959BD">
        <w:rPr>
          <w:spacing w:val="5"/>
          <w:lang w:eastAsia="en-GB"/>
        </w:rPr>
        <w:t>Encourage imagination and creative expression</w:t>
      </w:r>
    </w:p>
    <w:p w14:paraId="0EF82149" w14:textId="287B1C6F" w:rsidR="00FB484C" w:rsidRPr="005959BD" w:rsidRDefault="00FB484C" w:rsidP="005959BD">
      <w:pPr>
        <w:pStyle w:val="NoSpacing"/>
        <w:numPr>
          <w:ilvl w:val="0"/>
          <w:numId w:val="9"/>
        </w:numPr>
        <w:rPr>
          <w:spacing w:val="5"/>
          <w:lang w:eastAsia="en-GB"/>
        </w:rPr>
      </w:pPr>
      <w:r w:rsidRPr="005959BD">
        <w:rPr>
          <w:spacing w:val="5"/>
          <w:lang w:eastAsia="en-GB"/>
        </w:rPr>
        <w:t>Encourage a supporti</w:t>
      </w:r>
      <w:r w:rsidR="41E8954F" w:rsidRPr="005959BD">
        <w:rPr>
          <w:spacing w:val="5"/>
          <w:lang w:eastAsia="en-GB"/>
        </w:rPr>
        <w:t>ve</w:t>
      </w:r>
      <w:r w:rsidRPr="005959BD">
        <w:rPr>
          <w:spacing w:val="5"/>
          <w:lang w:eastAsia="en-GB"/>
        </w:rPr>
        <w:t xml:space="preserve"> home learning environment by providing ways for parents/carers to be involved in learning</w:t>
      </w:r>
    </w:p>
    <w:p w14:paraId="45FB0818" w14:textId="77777777" w:rsidR="00FB484C" w:rsidRDefault="00FB484C" w:rsidP="005959BD">
      <w:pPr>
        <w:pStyle w:val="NoSpacing"/>
        <w:rPr>
          <w:shd w:val="clear" w:color="auto" w:fill="FFFFFF"/>
        </w:rPr>
      </w:pPr>
    </w:p>
    <w:p w14:paraId="77F17754" w14:textId="77777777" w:rsidR="00FB484C" w:rsidRPr="005959BD" w:rsidRDefault="00FB484C" w:rsidP="005959BD">
      <w:pPr>
        <w:pStyle w:val="NoSpacing"/>
        <w:rPr>
          <w:b/>
          <w:bCs/>
          <w:lang w:eastAsia="en-GB"/>
        </w:rPr>
      </w:pPr>
      <w:r w:rsidRPr="005959BD">
        <w:rPr>
          <w:b/>
          <w:bCs/>
          <w:u w:val="single"/>
          <w:bdr w:val="none" w:sz="0" w:space="0" w:color="auto" w:frame="1"/>
          <w:lang w:eastAsia="en-GB"/>
        </w:rPr>
        <w:t>SUPPORTIVE LEARNING ENVIRONMENT</w:t>
      </w:r>
    </w:p>
    <w:p w14:paraId="1F30A483" w14:textId="066D16EC" w:rsidR="00FB484C" w:rsidRPr="00DE209B" w:rsidRDefault="00FB484C" w:rsidP="005959BD">
      <w:pPr>
        <w:pStyle w:val="NoSpacing"/>
        <w:rPr>
          <w:lang w:eastAsia="en-GB"/>
        </w:rPr>
      </w:pPr>
      <w:r w:rsidRPr="00DE209B">
        <w:rPr>
          <w:bdr w:val="none" w:sz="0" w:space="0" w:color="auto" w:frame="1"/>
          <w:lang w:eastAsia="en-GB"/>
        </w:rPr>
        <w:t>The learning environment should be caring, supportive and stimulating where all children are helped to reach their emotional and academic potential.</w:t>
      </w:r>
      <w:r w:rsidR="738FCBE8" w:rsidRPr="00DE209B">
        <w:rPr>
          <w:bdr w:val="none" w:sz="0" w:space="0" w:color="auto" w:frame="1"/>
          <w:lang w:eastAsia="en-GB"/>
        </w:rPr>
        <w:t xml:space="preserve">  In line with Glasgow City Council’s Policy, we adopt a </w:t>
      </w:r>
      <w:r w:rsidR="738FCBE8" w:rsidRPr="0B1FEB1F">
        <w:rPr>
          <w:rFonts w:ascii="Calibri" w:eastAsia="Calibri" w:hAnsi="Calibri" w:cs="Calibri"/>
        </w:rPr>
        <w:t>nurturing approach to support behaviour, wellbeing, attainment and achievement.</w:t>
      </w:r>
    </w:p>
    <w:p w14:paraId="05C3C944" w14:textId="77777777" w:rsidR="00FB484C" w:rsidRPr="00DE209B" w:rsidRDefault="00FB484C" w:rsidP="005959BD">
      <w:pPr>
        <w:pStyle w:val="NoSpacing"/>
        <w:rPr>
          <w:bdr w:val="none" w:sz="0" w:space="0" w:color="auto" w:frame="1"/>
          <w:lang w:eastAsia="en-GB"/>
        </w:rPr>
      </w:pPr>
      <w:r w:rsidRPr="00DE209B">
        <w:rPr>
          <w:bdr w:val="none" w:sz="0" w:space="0" w:color="auto" w:frame="1"/>
          <w:lang w:eastAsia="en-GB"/>
        </w:rPr>
        <w:t>Children learn best when they feel safe to take on challenges, are interested, motivated and feel valued. As such, we aim to ensure the learning environment is safe and conducive to learning from bringing the lines in in the morning t</w:t>
      </w:r>
      <w:r>
        <w:rPr>
          <w:bdr w:val="none" w:sz="0" w:space="0" w:color="auto" w:frame="1"/>
          <w:lang w:eastAsia="en-GB"/>
        </w:rPr>
        <w:t>hrough to</w:t>
      </w:r>
      <w:r w:rsidRPr="00DE209B">
        <w:rPr>
          <w:bdr w:val="none" w:sz="0" w:space="0" w:color="auto" w:frame="1"/>
          <w:lang w:eastAsia="en-GB"/>
        </w:rPr>
        <w:t xml:space="preserve"> dismissing learners at the end of the school day. </w:t>
      </w:r>
    </w:p>
    <w:p w14:paraId="2D5289E2" w14:textId="77777777" w:rsidR="00FB484C" w:rsidRPr="00DE209B" w:rsidRDefault="00FB484C" w:rsidP="005959BD">
      <w:pPr>
        <w:pStyle w:val="NoSpacing"/>
        <w:rPr>
          <w:lang w:eastAsia="en-GB"/>
        </w:rPr>
      </w:pPr>
      <w:r w:rsidRPr="00DE209B">
        <w:rPr>
          <w:bdr w:val="none" w:sz="0" w:space="0" w:color="auto" w:frame="1"/>
          <w:lang w:eastAsia="en-GB"/>
        </w:rPr>
        <w:t xml:space="preserve">We recognise </w:t>
      </w:r>
      <w:r>
        <w:rPr>
          <w:bdr w:val="none" w:sz="0" w:space="0" w:color="auto" w:frame="1"/>
          <w:lang w:eastAsia="en-GB"/>
        </w:rPr>
        <w:t>contribution</w:t>
      </w:r>
      <w:r w:rsidR="005959BD">
        <w:rPr>
          <w:bdr w:val="none" w:sz="0" w:space="0" w:color="auto" w:frame="1"/>
          <w:lang w:eastAsia="en-GB"/>
        </w:rPr>
        <w:t xml:space="preserve"> and </w:t>
      </w:r>
      <w:r w:rsidRPr="00DE209B">
        <w:rPr>
          <w:bdr w:val="none" w:sz="0" w:space="0" w:color="auto" w:frame="1"/>
          <w:lang w:eastAsia="en-GB"/>
        </w:rPr>
        <w:t xml:space="preserve">value and encourage </w:t>
      </w:r>
      <w:r>
        <w:rPr>
          <w:bdr w:val="none" w:sz="0" w:space="0" w:color="auto" w:frame="1"/>
          <w:lang w:eastAsia="en-GB"/>
        </w:rPr>
        <w:t>all learners.  At Lorne Street we will:</w:t>
      </w:r>
    </w:p>
    <w:p w14:paraId="1CB570BB" w14:textId="7903C835" w:rsidR="005959BD" w:rsidRDefault="00FB484C" w:rsidP="005959BD">
      <w:pPr>
        <w:pStyle w:val="NoSpacing"/>
        <w:numPr>
          <w:ilvl w:val="0"/>
          <w:numId w:val="10"/>
        </w:numPr>
        <w:rPr>
          <w:lang w:eastAsia="en-GB"/>
        </w:rPr>
      </w:pPr>
      <w:r>
        <w:rPr>
          <w:bdr w:val="none" w:sz="0" w:space="0" w:color="auto" w:frame="1"/>
          <w:lang w:eastAsia="en-GB"/>
        </w:rPr>
        <w:t xml:space="preserve">Encourage </w:t>
      </w:r>
      <w:r w:rsidRPr="00DE209B">
        <w:rPr>
          <w:bdr w:val="none" w:sz="0" w:space="0" w:color="auto" w:frame="1"/>
          <w:lang w:eastAsia="en-GB"/>
        </w:rPr>
        <w:t xml:space="preserve">every </w:t>
      </w:r>
      <w:r w:rsidR="525E0C5F" w:rsidRPr="00DE209B">
        <w:rPr>
          <w:bdr w:val="none" w:sz="0" w:space="0" w:color="auto" w:frame="1"/>
          <w:lang w:eastAsia="en-GB"/>
        </w:rPr>
        <w:t>learner</w:t>
      </w:r>
      <w:r w:rsidRPr="00DE209B">
        <w:rPr>
          <w:bdr w:val="none" w:sz="0" w:space="0" w:color="auto" w:frame="1"/>
          <w:lang w:eastAsia="en-GB"/>
        </w:rPr>
        <w:t xml:space="preserve"> to work towards their achievable goal. </w:t>
      </w:r>
    </w:p>
    <w:p w14:paraId="564FE5C6" w14:textId="77777777" w:rsidR="005959BD" w:rsidRDefault="00FB484C" w:rsidP="005959BD">
      <w:pPr>
        <w:pStyle w:val="NoSpacing"/>
        <w:numPr>
          <w:ilvl w:val="0"/>
          <w:numId w:val="10"/>
        </w:numPr>
        <w:rPr>
          <w:lang w:eastAsia="en-GB"/>
        </w:rPr>
      </w:pPr>
      <w:r>
        <w:rPr>
          <w:lang w:eastAsia="en-GB"/>
        </w:rPr>
        <w:t>Ensure Leaners have a clear understanding of what is expected of them</w:t>
      </w:r>
    </w:p>
    <w:p w14:paraId="5350E5DC" w14:textId="77777777" w:rsidR="005959BD" w:rsidRDefault="00FB484C" w:rsidP="005959BD">
      <w:pPr>
        <w:pStyle w:val="NoSpacing"/>
        <w:numPr>
          <w:ilvl w:val="0"/>
          <w:numId w:val="10"/>
        </w:numPr>
        <w:rPr>
          <w:lang w:eastAsia="en-GB"/>
        </w:rPr>
      </w:pPr>
      <w:r w:rsidRPr="005959BD">
        <w:rPr>
          <w:bdr w:val="none" w:sz="0" w:space="0" w:color="auto" w:frame="1"/>
          <w:lang w:eastAsia="en-GB"/>
        </w:rPr>
        <w:t>Be aspirational</w:t>
      </w:r>
    </w:p>
    <w:p w14:paraId="1E9ECAB1" w14:textId="76B2AC04" w:rsidR="005959BD" w:rsidRDefault="005959BD" w:rsidP="005959BD">
      <w:pPr>
        <w:pStyle w:val="NoSpacing"/>
        <w:numPr>
          <w:ilvl w:val="0"/>
          <w:numId w:val="10"/>
        </w:numPr>
        <w:rPr>
          <w:lang w:eastAsia="en-GB"/>
        </w:rPr>
      </w:pPr>
      <w:r w:rsidRPr="005959BD">
        <w:rPr>
          <w:bdr w:val="none" w:sz="0" w:space="0" w:color="auto" w:frame="1"/>
          <w:lang w:eastAsia="en-GB"/>
        </w:rPr>
        <w:t>S</w:t>
      </w:r>
      <w:r w:rsidR="00FB484C" w:rsidRPr="005959BD">
        <w:rPr>
          <w:bdr w:val="none" w:sz="0" w:space="0" w:color="auto" w:frame="1"/>
          <w:lang w:eastAsia="en-GB"/>
        </w:rPr>
        <w:t>how consistency in expectations and standards</w:t>
      </w:r>
      <w:r w:rsidR="20A1FEB6" w:rsidRPr="005959BD">
        <w:rPr>
          <w:bdr w:val="none" w:sz="0" w:space="0" w:color="auto" w:frame="1"/>
          <w:lang w:eastAsia="en-GB"/>
        </w:rPr>
        <w:t xml:space="preserve"> to</w:t>
      </w:r>
      <w:r w:rsidR="00FB484C" w:rsidRPr="005959BD">
        <w:rPr>
          <w:bdr w:val="none" w:sz="0" w:space="0" w:color="auto" w:frame="1"/>
          <w:lang w:eastAsia="en-GB"/>
        </w:rPr>
        <w:t xml:space="preserve"> help pupils feel safe. </w:t>
      </w:r>
    </w:p>
    <w:p w14:paraId="2B33F82C" w14:textId="77777777" w:rsidR="005959BD" w:rsidRDefault="00FB484C" w:rsidP="005959BD">
      <w:pPr>
        <w:pStyle w:val="NoSpacing"/>
        <w:numPr>
          <w:ilvl w:val="0"/>
          <w:numId w:val="10"/>
        </w:numPr>
        <w:rPr>
          <w:lang w:eastAsia="en-GB"/>
        </w:rPr>
      </w:pPr>
      <w:r w:rsidRPr="005959BD">
        <w:rPr>
          <w:bdr w:val="none" w:sz="0" w:space="0" w:color="auto" w:frame="1"/>
          <w:lang w:eastAsia="en-GB"/>
        </w:rPr>
        <w:t xml:space="preserve">Show clear boundaries </w:t>
      </w:r>
    </w:p>
    <w:p w14:paraId="2F412895" w14:textId="77777777" w:rsidR="005959BD" w:rsidRDefault="00FB484C" w:rsidP="005959BD">
      <w:pPr>
        <w:pStyle w:val="NoSpacing"/>
        <w:numPr>
          <w:ilvl w:val="0"/>
          <w:numId w:val="10"/>
        </w:numPr>
        <w:rPr>
          <w:lang w:eastAsia="en-GB"/>
        </w:rPr>
      </w:pPr>
      <w:r>
        <w:rPr>
          <w:lang w:eastAsia="en-GB"/>
        </w:rPr>
        <w:t>Recognise achievement</w:t>
      </w:r>
    </w:p>
    <w:p w14:paraId="331FA21F" w14:textId="77777777" w:rsidR="005959BD" w:rsidRDefault="005959BD" w:rsidP="005959BD">
      <w:pPr>
        <w:pStyle w:val="NoSpacing"/>
        <w:numPr>
          <w:ilvl w:val="0"/>
          <w:numId w:val="10"/>
        </w:numPr>
        <w:rPr>
          <w:lang w:eastAsia="en-GB"/>
        </w:rPr>
      </w:pPr>
      <w:r w:rsidRPr="005959BD">
        <w:rPr>
          <w:bdr w:val="none" w:sz="0" w:space="0" w:color="auto" w:frame="1"/>
          <w:lang w:eastAsia="en-GB"/>
        </w:rPr>
        <w:t>R</w:t>
      </w:r>
      <w:r w:rsidR="00FB484C" w:rsidRPr="005959BD">
        <w:rPr>
          <w:bdr w:val="none" w:sz="0" w:space="0" w:color="auto" w:frame="1"/>
          <w:lang w:eastAsia="en-GB"/>
        </w:rPr>
        <w:t>espect all and encourage children to learn from and thrive within our diverse community</w:t>
      </w:r>
    </w:p>
    <w:p w14:paraId="6F1EA1D0" w14:textId="77777777" w:rsidR="005959BD" w:rsidRDefault="005959BD" w:rsidP="005959BD">
      <w:pPr>
        <w:pStyle w:val="NoSpacing"/>
        <w:numPr>
          <w:ilvl w:val="0"/>
          <w:numId w:val="10"/>
        </w:numPr>
        <w:rPr>
          <w:lang w:eastAsia="en-GB"/>
        </w:rPr>
      </w:pPr>
      <w:r w:rsidRPr="005959BD">
        <w:rPr>
          <w:bdr w:val="none" w:sz="0" w:space="0" w:color="auto" w:frame="1"/>
          <w:lang w:eastAsia="en-GB"/>
        </w:rPr>
        <w:t>E</w:t>
      </w:r>
      <w:r w:rsidR="00FB484C" w:rsidRPr="005959BD">
        <w:rPr>
          <w:bdr w:val="none" w:sz="0" w:space="0" w:color="auto" w:frame="1"/>
          <w:lang w:eastAsia="en-GB"/>
        </w:rPr>
        <w:t>ncourage learners to apply their skills across contexts and learn through mistakes</w:t>
      </w:r>
    </w:p>
    <w:p w14:paraId="00EFE9A5" w14:textId="77777777" w:rsidR="005959BD" w:rsidRDefault="005959BD" w:rsidP="005959BD">
      <w:pPr>
        <w:pStyle w:val="NoSpacing"/>
        <w:numPr>
          <w:ilvl w:val="0"/>
          <w:numId w:val="10"/>
        </w:numPr>
        <w:rPr>
          <w:lang w:eastAsia="en-GB"/>
        </w:rPr>
      </w:pPr>
      <w:r>
        <w:rPr>
          <w:lang w:eastAsia="en-GB"/>
        </w:rPr>
        <w:t>E</w:t>
      </w:r>
      <w:r w:rsidR="00FB484C">
        <w:rPr>
          <w:lang w:eastAsia="en-GB"/>
        </w:rPr>
        <w:t>ngage in active learning</w:t>
      </w:r>
    </w:p>
    <w:p w14:paraId="38681971" w14:textId="77777777" w:rsidR="00FB484C" w:rsidRPr="00FB484C" w:rsidRDefault="005959BD" w:rsidP="005959BD">
      <w:pPr>
        <w:pStyle w:val="NoSpacing"/>
        <w:numPr>
          <w:ilvl w:val="0"/>
          <w:numId w:val="10"/>
        </w:numPr>
        <w:rPr>
          <w:lang w:eastAsia="en-GB"/>
        </w:rPr>
      </w:pPr>
      <w:r w:rsidRPr="005959BD">
        <w:rPr>
          <w:bdr w:val="none" w:sz="0" w:space="0" w:color="auto" w:frame="1"/>
          <w:lang w:eastAsia="en-GB"/>
        </w:rPr>
        <w:t>C</w:t>
      </w:r>
      <w:r w:rsidR="00FB484C" w:rsidRPr="005959BD">
        <w:rPr>
          <w:bdr w:val="none" w:sz="0" w:space="0" w:color="auto" w:frame="1"/>
          <w:lang w:eastAsia="en-GB"/>
        </w:rPr>
        <w:t>elebrate success as part of our learning culture</w:t>
      </w:r>
    </w:p>
    <w:p w14:paraId="049F31CB" w14:textId="77777777" w:rsidR="00FB484C" w:rsidRDefault="00FB484C" w:rsidP="005959BD">
      <w:pPr>
        <w:pStyle w:val="NoSpacing"/>
        <w:rPr>
          <w:shd w:val="clear" w:color="auto" w:fill="FFFFFF"/>
        </w:rPr>
      </w:pPr>
    </w:p>
    <w:p w14:paraId="34C86111" w14:textId="77777777" w:rsidR="00FB484C" w:rsidRPr="005959BD" w:rsidRDefault="00FB484C" w:rsidP="005959BD">
      <w:pPr>
        <w:pStyle w:val="NoSpacing"/>
        <w:rPr>
          <w:b/>
          <w:bCs/>
          <w:u w:val="single"/>
          <w:lang w:eastAsia="en-GB"/>
        </w:rPr>
      </w:pPr>
      <w:r w:rsidRPr="005959BD">
        <w:rPr>
          <w:b/>
          <w:bCs/>
          <w:u w:val="single"/>
          <w:bdr w:val="none" w:sz="0" w:space="0" w:color="auto" w:frame="1"/>
          <w:lang w:eastAsia="en-GB"/>
        </w:rPr>
        <w:t>PHYSICAL ENVIRONMEN</w:t>
      </w:r>
      <w:r w:rsidR="00970F07">
        <w:rPr>
          <w:b/>
          <w:bCs/>
          <w:u w:val="single"/>
          <w:bdr w:val="none" w:sz="0" w:space="0" w:color="auto" w:frame="1"/>
          <w:lang w:eastAsia="en-GB"/>
        </w:rPr>
        <w:t>T</w:t>
      </w:r>
    </w:p>
    <w:p w14:paraId="371F3C2B" w14:textId="2281EA04" w:rsidR="00FB484C" w:rsidRPr="00DE209B" w:rsidRDefault="00FB484C" w:rsidP="005959BD">
      <w:pPr>
        <w:pStyle w:val="NoSpacing"/>
        <w:rPr>
          <w:lang w:eastAsia="en-GB"/>
        </w:rPr>
      </w:pPr>
      <w:r w:rsidRPr="00DE209B">
        <w:rPr>
          <w:bdr w:val="none" w:sz="0" w:space="0" w:color="auto" w:frame="1"/>
          <w:lang w:eastAsia="en-GB"/>
        </w:rPr>
        <w:t xml:space="preserve">Consideration should be given to the use of displays, resources including ICT, and pupil groupings in the layout of the room. Teachers are responsible for ensuring classrooms are an </w:t>
      </w:r>
      <w:r w:rsidR="0660FB25" w:rsidRPr="00DE209B">
        <w:rPr>
          <w:bdr w:val="none" w:sz="0" w:space="0" w:color="auto" w:frame="1"/>
          <w:lang w:eastAsia="en-GB"/>
        </w:rPr>
        <w:t>invi</w:t>
      </w:r>
      <w:r w:rsidRPr="00DE209B">
        <w:rPr>
          <w:bdr w:val="none" w:sz="0" w:space="0" w:color="auto" w:frame="1"/>
          <w:lang w:eastAsia="en-GB"/>
        </w:rPr>
        <w:t>ting, stimulating</w:t>
      </w:r>
      <w:r w:rsidR="16C32F42" w:rsidRPr="00DE209B">
        <w:rPr>
          <w:bdr w:val="none" w:sz="0" w:space="0" w:color="auto" w:frame="1"/>
          <w:lang w:eastAsia="en-GB"/>
        </w:rPr>
        <w:t>, safe</w:t>
      </w:r>
      <w:r w:rsidRPr="00DE209B">
        <w:rPr>
          <w:bdr w:val="none" w:sz="0" w:space="0" w:color="auto" w:frame="1"/>
          <w:lang w:eastAsia="en-GB"/>
        </w:rPr>
        <w:t xml:space="preserve"> and welcoming place to be by:</w:t>
      </w:r>
    </w:p>
    <w:p w14:paraId="145DA196" w14:textId="77777777" w:rsidR="005959BD" w:rsidRDefault="00FB484C" w:rsidP="005959BD">
      <w:pPr>
        <w:pStyle w:val="NoSpacing"/>
        <w:numPr>
          <w:ilvl w:val="0"/>
          <w:numId w:val="11"/>
        </w:numPr>
        <w:rPr>
          <w:lang w:eastAsia="en-GB"/>
        </w:rPr>
      </w:pPr>
      <w:r w:rsidRPr="00DE209B">
        <w:rPr>
          <w:bdr w:val="none" w:sz="0" w:space="0" w:color="auto" w:frame="1"/>
          <w:lang w:eastAsia="en-GB"/>
        </w:rPr>
        <w:t>Arranging furniture and space to create a safe, flexible learning environment</w:t>
      </w:r>
    </w:p>
    <w:p w14:paraId="22990FAB" w14:textId="77777777" w:rsidR="005959BD" w:rsidRDefault="00FB484C" w:rsidP="005959BD">
      <w:pPr>
        <w:pStyle w:val="NoSpacing"/>
        <w:numPr>
          <w:ilvl w:val="0"/>
          <w:numId w:val="11"/>
        </w:numPr>
        <w:rPr>
          <w:lang w:eastAsia="en-GB"/>
        </w:rPr>
      </w:pPr>
      <w:r w:rsidRPr="005959BD">
        <w:rPr>
          <w:bdr w:val="none" w:sz="0" w:space="0" w:color="auto" w:frame="1"/>
          <w:lang w:eastAsia="en-GB"/>
        </w:rPr>
        <w:t>Making sure the equipment is labelled and accessible to promote independent learning</w:t>
      </w:r>
    </w:p>
    <w:p w14:paraId="7918F0E8" w14:textId="77777777" w:rsidR="005959BD" w:rsidRDefault="00FB484C" w:rsidP="005959BD">
      <w:pPr>
        <w:pStyle w:val="NoSpacing"/>
        <w:numPr>
          <w:ilvl w:val="0"/>
          <w:numId w:val="11"/>
        </w:numPr>
        <w:rPr>
          <w:lang w:eastAsia="en-GB"/>
        </w:rPr>
      </w:pPr>
      <w:r w:rsidRPr="005959BD">
        <w:rPr>
          <w:bdr w:val="none" w:sz="0" w:space="0" w:color="auto" w:frame="1"/>
          <w:lang w:eastAsia="en-GB"/>
        </w:rPr>
        <w:t xml:space="preserve">Creating a space for each </w:t>
      </w:r>
      <w:r w:rsidR="00970F07">
        <w:rPr>
          <w:bdr w:val="none" w:sz="0" w:space="0" w:color="auto" w:frame="1"/>
          <w:lang w:eastAsia="en-GB"/>
        </w:rPr>
        <w:t>learner</w:t>
      </w:r>
      <w:r w:rsidRPr="005959BD">
        <w:rPr>
          <w:bdr w:val="none" w:sz="0" w:space="0" w:color="auto" w:frame="1"/>
          <w:lang w:eastAsia="en-GB"/>
        </w:rPr>
        <w:t>; labelling trays, pegs, jotters etc.</w:t>
      </w:r>
    </w:p>
    <w:p w14:paraId="2D25A474" w14:textId="77777777" w:rsidR="005959BD" w:rsidRDefault="00FB484C" w:rsidP="005959BD">
      <w:pPr>
        <w:pStyle w:val="NoSpacing"/>
        <w:numPr>
          <w:ilvl w:val="0"/>
          <w:numId w:val="11"/>
        </w:numPr>
        <w:rPr>
          <w:lang w:eastAsia="en-GB"/>
        </w:rPr>
      </w:pPr>
      <w:r w:rsidRPr="005959BD">
        <w:rPr>
          <w:bdr w:val="none" w:sz="0" w:space="0" w:color="auto" w:frame="1"/>
          <w:lang w:eastAsia="en-GB"/>
        </w:rPr>
        <w:t>Teaching, and expecting, children to respect and care for their environment</w:t>
      </w:r>
    </w:p>
    <w:p w14:paraId="67290910" w14:textId="77777777" w:rsidR="005959BD" w:rsidRDefault="00FB484C" w:rsidP="005959BD">
      <w:pPr>
        <w:pStyle w:val="NoSpacing"/>
        <w:numPr>
          <w:ilvl w:val="0"/>
          <w:numId w:val="11"/>
        </w:numPr>
        <w:rPr>
          <w:lang w:eastAsia="en-GB"/>
        </w:rPr>
      </w:pPr>
      <w:r w:rsidRPr="005959BD">
        <w:rPr>
          <w:bdr w:val="none" w:sz="0" w:space="0" w:color="auto" w:frame="1"/>
          <w:lang w:eastAsia="en-GB"/>
        </w:rPr>
        <w:t>Ensuring classrooms are inviting and all areas are clear and clutter free</w:t>
      </w:r>
    </w:p>
    <w:p w14:paraId="0E426C07" w14:textId="77777777" w:rsidR="005959BD" w:rsidRDefault="00FB484C" w:rsidP="005959BD">
      <w:pPr>
        <w:pStyle w:val="NoSpacing"/>
        <w:numPr>
          <w:ilvl w:val="0"/>
          <w:numId w:val="11"/>
        </w:numPr>
        <w:rPr>
          <w:lang w:eastAsia="en-GB"/>
        </w:rPr>
      </w:pPr>
      <w:r w:rsidRPr="005959BD">
        <w:rPr>
          <w:bdr w:val="none" w:sz="0" w:space="0" w:color="auto" w:frame="1"/>
          <w:lang w:eastAsia="en-GB"/>
        </w:rPr>
        <w:t>Use display to support, reinforce and celebrate learning. Display should aid recall, stimulate further thinking, give new information, make connections, celebrate achievement, remind children of rules and targets and motivate children towards further learning.</w:t>
      </w:r>
    </w:p>
    <w:p w14:paraId="39665459" w14:textId="77777777" w:rsidR="005959BD" w:rsidRDefault="00FB484C" w:rsidP="005959BD">
      <w:pPr>
        <w:pStyle w:val="NoSpacing"/>
        <w:numPr>
          <w:ilvl w:val="0"/>
          <w:numId w:val="11"/>
        </w:numPr>
        <w:rPr>
          <w:lang w:eastAsia="en-GB"/>
        </w:rPr>
      </w:pPr>
      <w:r w:rsidRPr="005959BD">
        <w:rPr>
          <w:bdr w:val="none" w:sz="0" w:space="0" w:color="auto" w:frame="1"/>
          <w:lang w:eastAsia="en-GB"/>
        </w:rPr>
        <w:t>Have a visual timetable on display at all times during the day using symbols where appropriate</w:t>
      </w:r>
    </w:p>
    <w:p w14:paraId="7A906A53" w14:textId="77777777" w:rsidR="00F86FA0" w:rsidRDefault="00FB484C" w:rsidP="00F86FA0">
      <w:pPr>
        <w:pStyle w:val="NoSpacing"/>
        <w:numPr>
          <w:ilvl w:val="0"/>
          <w:numId w:val="11"/>
        </w:numPr>
        <w:rPr>
          <w:lang w:eastAsia="en-GB"/>
        </w:rPr>
      </w:pPr>
      <w:r>
        <w:rPr>
          <w:lang w:eastAsia="en-GB"/>
        </w:rPr>
        <w:lastRenderedPageBreak/>
        <w:t>Engage in outdoor learning</w:t>
      </w:r>
    </w:p>
    <w:p w14:paraId="0F635777" w14:textId="77777777" w:rsidR="00FB484C" w:rsidRPr="00F86FA0" w:rsidRDefault="00FB484C" w:rsidP="00F86FA0">
      <w:pPr>
        <w:pStyle w:val="NoSpacing"/>
        <w:rPr>
          <w:b/>
          <w:bCs/>
          <w:lang w:eastAsia="en-GB"/>
        </w:rPr>
      </w:pPr>
      <w:r w:rsidRPr="00F86FA0">
        <w:rPr>
          <w:b/>
          <w:bCs/>
          <w:u w:val="single"/>
          <w:bdr w:val="none" w:sz="0" w:space="0" w:color="auto" w:frame="1"/>
          <w:lang w:eastAsia="en-GB"/>
        </w:rPr>
        <w:t>LEARNING JOURNEY</w:t>
      </w:r>
    </w:p>
    <w:p w14:paraId="3122E48F" w14:textId="77777777" w:rsidR="00FB484C" w:rsidRDefault="00FB484C" w:rsidP="005959BD">
      <w:pPr>
        <w:pStyle w:val="NoSpacing"/>
        <w:rPr>
          <w:bdr w:val="none" w:sz="0" w:space="0" w:color="auto" w:frame="1"/>
          <w:lang w:eastAsia="en-GB"/>
        </w:rPr>
      </w:pPr>
      <w:r w:rsidRPr="00DE209B">
        <w:rPr>
          <w:bdr w:val="none" w:sz="0" w:space="0" w:color="auto" w:frame="1"/>
          <w:lang w:eastAsia="en-GB"/>
        </w:rPr>
        <w:t>Teachers are responsible for the planning, preparation and delivery of opportunities which enable learners to achieve. This requires a thorough knowledge of each individual in the class</w:t>
      </w:r>
      <w:r>
        <w:rPr>
          <w:bdr w:val="none" w:sz="0" w:space="0" w:color="auto" w:frame="1"/>
          <w:lang w:eastAsia="en-GB"/>
        </w:rPr>
        <w:t>.</w:t>
      </w:r>
    </w:p>
    <w:p w14:paraId="53128261" w14:textId="77777777" w:rsidR="00970F07" w:rsidRDefault="00970F07" w:rsidP="005959BD">
      <w:pPr>
        <w:pStyle w:val="NoSpacing"/>
        <w:rPr>
          <w:bdr w:val="none" w:sz="0" w:space="0" w:color="auto" w:frame="1"/>
          <w:lang w:eastAsia="en-GB"/>
        </w:rPr>
      </w:pPr>
    </w:p>
    <w:p w14:paraId="0743CF27" w14:textId="77777777" w:rsidR="005959BD" w:rsidRPr="005959BD" w:rsidRDefault="005959BD" w:rsidP="005959BD">
      <w:pPr>
        <w:pStyle w:val="NoSpacing"/>
        <w:rPr>
          <w:b/>
          <w:bCs/>
          <w:shd w:val="clear" w:color="auto" w:fill="FFFFFF"/>
        </w:rPr>
      </w:pPr>
      <w:r w:rsidRPr="005959BD">
        <w:rPr>
          <w:b/>
          <w:bCs/>
          <w:shd w:val="clear" w:color="auto" w:fill="FFFFFF"/>
        </w:rPr>
        <w:t>Planning</w:t>
      </w:r>
    </w:p>
    <w:p w14:paraId="7680CD05" w14:textId="77777777" w:rsidR="005959BD" w:rsidRPr="001B796E" w:rsidRDefault="005959BD" w:rsidP="005959BD">
      <w:pPr>
        <w:pStyle w:val="NoSpacing"/>
        <w:rPr>
          <w:shd w:val="clear" w:color="auto" w:fill="FFFFFF"/>
        </w:rPr>
      </w:pPr>
      <w:r w:rsidRPr="001B796E">
        <w:rPr>
          <w:shd w:val="clear" w:color="auto" w:fill="FFFFFF"/>
        </w:rPr>
        <w:t xml:space="preserve">When planning for learning, we focus on the Experiences and Outcomes of the Curriculum for Excellence and the associated Benchmarks, considering the needs and interests of all our learners.  Planning should be clear and strategic, building on prior knowledge and allowing for personalisation and choice.  Programmes should meet the needs of individual learners and groups with differing abilities.  Programmes should engage all children in active learning, using the outdoors where appropriate.  Learners should experience a balanced coverage of the curriculum and have experience of each curricular area in a school session through </w:t>
      </w:r>
      <w:r w:rsidR="6637CE54" w:rsidRPr="001B796E">
        <w:rPr>
          <w:shd w:val="clear" w:color="auto" w:fill="FFFFFF"/>
        </w:rPr>
        <w:t>stand-alone</w:t>
      </w:r>
      <w:r w:rsidRPr="001B796E">
        <w:rPr>
          <w:shd w:val="clear" w:color="auto" w:fill="FFFFFF"/>
        </w:rPr>
        <w:t xml:space="preserve"> lessons, contextualised learning, interdisciplinary learning and/or days of action; this should be evident in Forward Planning documents.</w:t>
      </w:r>
      <w:r>
        <w:rPr>
          <w:shd w:val="clear" w:color="auto" w:fill="FFFFFF"/>
        </w:rPr>
        <w:t xml:space="preserve">  </w:t>
      </w:r>
      <w:r w:rsidRPr="00DE209B">
        <w:t xml:space="preserve">Information from formative and summative assessments should be used to set tasks that are appropriate. </w:t>
      </w:r>
      <w:r>
        <w:t>Self and peer assessment should also be planned for.</w:t>
      </w:r>
    </w:p>
    <w:p w14:paraId="62486C05" w14:textId="77777777" w:rsidR="005959BD" w:rsidRPr="00462370" w:rsidRDefault="005959BD" w:rsidP="005959BD">
      <w:pPr>
        <w:pStyle w:val="NoSpacing"/>
        <w:rPr>
          <w:lang w:eastAsia="en-GB"/>
        </w:rPr>
      </w:pPr>
    </w:p>
    <w:p w14:paraId="365B5790" w14:textId="77777777" w:rsidR="005959BD" w:rsidRPr="005959BD" w:rsidRDefault="00FB484C" w:rsidP="005959BD">
      <w:pPr>
        <w:pStyle w:val="NoSpacing"/>
        <w:rPr>
          <w:b/>
          <w:bCs/>
        </w:rPr>
      </w:pPr>
      <w:r w:rsidRPr="005959BD">
        <w:rPr>
          <w:b/>
          <w:bCs/>
        </w:rPr>
        <w:t xml:space="preserve">Level of challenge </w:t>
      </w:r>
    </w:p>
    <w:p w14:paraId="17A13379" w14:textId="77777777" w:rsidR="00FB484C" w:rsidRDefault="005959BD" w:rsidP="005959BD">
      <w:pPr>
        <w:pStyle w:val="NoSpacing"/>
      </w:pPr>
      <w:r>
        <w:t>L</w:t>
      </w:r>
      <w:r w:rsidR="00FB484C" w:rsidRPr="00DE209B">
        <w:t>essons and activities should be pitched appropriately to the individual.  Challenge and perseverance should be encouraged</w:t>
      </w:r>
      <w:r>
        <w:t>.  C</w:t>
      </w:r>
      <w:r w:rsidRPr="001B796E">
        <w:t xml:space="preserve">onsider lessons having an appropriate level of challenge as a way of facilitating engagement and, ultimately, progress and development.  It is important to consider the idea that ‘challenge’ (and the associated pupil engagement) cannot always simply be equated to the difficulty of the work.  </w:t>
      </w:r>
    </w:p>
    <w:p w14:paraId="4101652C" w14:textId="77777777" w:rsidR="005959BD" w:rsidRPr="005959BD" w:rsidRDefault="005959BD" w:rsidP="005959BD">
      <w:pPr>
        <w:pStyle w:val="NoSpacing"/>
      </w:pPr>
    </w:p>
    <w:p w14:paraId="5AB4D3FF" w14:textId="77777777" w:rsidR="005959BD" w:rsidRPr="005959BD" w:rsidRDefault="00FB484C" w:rsidP="005959BD">
      <w:pPr>
        <w:pStyle w:val="NoSpacing"/>
        <w:rPr>
          <w:b/>
          <w:bCs/>
        </w:rPr>
      </w:pPr>
      <w:r w:rsidRPr="005959BD">
        <w:rPr>
          <w:b/>
          <w:bCs/>
        </w:rPr>
        <w:t xml:space="preserve">Pace and depth of learning </w:t>
      </w:r>
    </w:p>
    <w:p w14:paraId="14636967" w14:textId="77777777" w:rsidR="00FB484C" w:rsidRDefault="00FB484C" w:rsidP="005959BD">
      <w:pPr>
        <w:pStyle w:val="NoSpacing"/>
      </w:pPr>
      <w:r w:rsidRPr="00DE209B">
        <w:t>The pace of learning should be appropriate throughout the lesson or block of learning.  Responsive planning and assessment should ensure that pace is appropriate</w:t>
      </w:r>
      <w:r w:rsidR="005959BD">
        <w:t>.</w:t>
      </w:r>
    </w:p>
    <w:p w14:paraId="4B99056E" w14:textId="77777777" w:rsidR="005959BD" w:rsidRPr="00DE209B" w:rsidRDefault="005959BD" w:rsidP="005959BD">
      <w:pPr>
        <w:pStyle w:val="NoSpacing"/>
      </w:pPr>
    </w:p>
    <w:p w14:paraId="3284451B" w14:textId="77777777" w:rsidR="005959BD" w:rsidRPr="005959BD" w:rsidRDefault="00FB484C" w:rsidP="005959BD">
      <w:pPr>
        <w:pStyle w:val="NoSpacing"/>
        <w:rPr>
          <w:b/>
          <w:bCs/>
        </w:rPr>
      </w:pPr>
      <w:r w:rsidRPr="005959BD">
        <w:rPr>
          <w:b/>
          <w:bCs/>
        </w:rPr>
        <w:t xml:space="preserve">Marking and feedback </w:t>
      </w:r>
    </w:p>
    <w:p w14:paraId="6153B906" w14:textId="77777777" w:rsidR="00FB484C" w:rsidRDefault="00FB484C" w:rsidP="005959BD">
      <w:pPr>
        <w:pStyle w:val="NoSpacing"/>
      </w:pPr>
      <w:r w:rsidRPr="00DE209B">
        <w:t xml:space="preserve">Marking and feedback should be frequent and regular, providing students with clear guidance on how to improve.  Learners should be engaged in this process. </w:t>
      </w:r>
      <w:r>
        <w:t xml:space="preserve"> See correction code and jotter checklists</w:t>
      </w:r>
    </w:p>
    <w:p w14:paraId="1299C43A" w14:textId="77777777" w:rsidR="005959BD" w:rsidRPr="00DE209B" w:rsidRDefault="005959BD" w:rsidP="005959BD">
      <w:pPr>
        <w:pStyle w:val="NoSpacing"/>
      </w:pPr>
    </w:p>
    <w:p w14:paraId="3A5A774C" w14:textId="77777777" w:rsidR="005959BD" w:rsidRPr="005959BD" w:rsidRDefault="00FB484C" w:rsidP="005959BD">
      <w:pPr>
        <w:pStyle w:val="NoSpacing"/>
        <w:rPr>
          <w:b/>
          <w:bCs/>
          <w:bdr w:val="none" w:sz="0" w:space="0" w:color="auto" w:frame="1"/>
          <w:lang w:eastAsia="en-GB"/>
        </w:rPr>
      </w:pPr>
      <w:r w:rsidRPr="005959BD">
        <w:rPr>
          <w:b/>
          <w:bCs/>
          <w:bdr w:val="none" w:sz="0" w:space="0" w:color="auto" w:frame="1"/>
          <w:lang w:eastAsia="en-GB"/>
        </w:rPr>
        <w:t>Questioning</w:t>
      </w:r>
    </w:p>
    <w:p w14:paraId="147BF410" w14:textId="77777777" w:rsidR="00FB484C" w:rsidRDefault="00FB484C" w:rsidP="005959BD">
      <w:pPr>
        <w:pStyle w:val="NoSpacing"/>
        <w:rPr>
          <w:bdr w:val="none" w:sz="0" w:space="0" w:color="auto" w:frame="1"/>
          <w:lang w:eastAsia="en-GB"/>
        </w:rPr>
      </w:pPr>
      <w:r w:rsidRPr="00DE209B">
        <w:rPr>
          <w:bdr w:val="none" w:sz="0" w:space="0" w:color="auto" w:frame="1"/>
          <w:lang w:eastAsia="en-GB"/>
        </w:rPr>
        <w:t xml:space="preserve">The use of open and closed questioning is vital to teaching and learning. Questions are used to assess children’s starting points, to deepen understanding and to check children’s progress.  A range of question types should be used from literal to higher order. Children should be given thinking time and a range of </w:t>
      </w:r>
      <w:proofErr w:type="spellStart"/>
      <w:r w:rsidRPr="00DE209B">
        <w:rPr>
          <w:bdr w:val="none" w:sz="0" w:space="0" w:color="auto" w:frame="1"/>
          <w:lang w:eastAsia="en-GB"/>
        </w:rPr>
        <w:t>AifL</w:t>
      </w:r>
      <w:proofErr w:type="spellEnd"/>
      <w:r w:rsidRPr="00DE209B">
        <w:rPr>
          <w:bdr w:val="none" w:sz="0" w:space="0" w:color="auto" w:frame="1"/>
          <w:lang w:eastAsia="en-GB"/>
        </w:rPr>
        <w:t xml:space="preserve"> strategies </w:t>
      </w:r>
      <w:r>
        <w:rPr>
          <w:bdr w:val="none" w:sz="0" w:space="0" w:color="auto" w:frame="1"/>
          <w:lang w:eastAsia="en-GB"/>
        </w:rPr>
        <w:t xml:space="preserve">should be </w:t>
      </w:r>
      <w:r w:rsidRPr="00DE209B">
        <w:rPr>
          <w:bdr w:val="none" w:sz="0" w:space="0" w:color="auto" w:frame="1"/>
          <w:lang w:eastAsia="en-GB"/>
        </w:rPr>
        <w:t xml:space="preserve">employed. </w:t>
      </w:r>
    </w:p>
    <w:p w14:paraId="4DDBEF00" w14:textId="77777777" w:rsidR="005959BD" w:rsidRPr="00DE209B" w:rsidRDefault="005959BD" w:rsidP="005959BD">
      <w:pPr>
        <w:pStyle w:val="NoSpacing"/>
      </w:pPr>
    </w:p>
    <w:p w14:paraId="08E7D8E5" w14:textId="77777777" w:rsidR="005959BD" w:rsidRPr="005959BD" w:rsidRDefault="00FB484C" w:rsidP="005959BD">
      <w:pPr>
        <w:pStyle w:val="NoSpacing"/>
        <w:rPr>
          <w:b/>
          <w:bCs/>
          <w:bdr w:val="none" w:sz="0" w:space="0" w:color="auto" w:frame="1"/>
          <w:lang w:eastAsia="en-GB"/>
        </w:rPr>
      </w:pPr>
      <w:r w:rsidRPr="005959BD">
        <w:rPr>
          <w:b/>
          <w:bCs/>
          <w:bdr w:val="none" w:sz="0" w:space="0" w:color="auto" w:frame="1"/>
          <w:lang w:eastAsia="en-GB"/>
        </w:rPr>
        <w:t>Focus Days</w:t>
      </w:r>
    </w:p>
    <w:p w14:paraId="051A2520" w14:textId="77777777" w:rsidR="00FB484C" w:rsidRDefault="00FB484C" w:rsidP="005959BD">
      <w:pPr>
        <w:pStyle w:val="NoSpacing"/>
        <w:rPr>
          <w:bdr w:val="none" w:sz="0" w:space="0" w:color="auto" w:frame="1"/>
          <w:lang w:eastAsia="en-GB"/>
        </w:rPr>
      </w:pPr>
      <w:r w:rsidRPr="00DE209B">
        <w:rPr>
          <w:bdr w:val="none" w:sz="0" w:space="0" w:color="auto" w:frame="1"/>
          <w:lang w:eastAsia="en-GB"/>
        </w:rPr>
        <w:t xml:space="preserve">Throughout the year we hold a series of focus days or weeks.  The aim of this approach is to raise the profile and enthusiasm for an area and to provide children with the opportunity to practise their skills and develop new interests.  This contributes to a whole school ethos of working together and should be celebrated at assemblies, on </w:t>
      </w:r>
      <w:proofErr w:type="spellStart"/>
      <w:r w:rsidRPr="00DE209B">
        <w:rPr>
          <w:bdr w:val="none" w:sz="0" w:space="0" w:color="auto" w:frame="1"/>
          <w:lang w:eastAsia="en-GB"/>
        </w:rPr>
        <w:t>SeeSaw</w:t>
      </w:r>
      <w:proofErr w:type="spellEnd"/>
      <w:r w:rsidRPr="00DE209B">
        <w:rPr>
          <w:bdr w:val="none" w:sz="0" w:space="0" w:color="auto" w:frame="1"/>
          <w:lang w:eastAsia="en-GB"/>
        </w:rPr>
        <w:t xml:space="preserve"> and Twitter.</w:t>
      </w:r>
    </w:p>
    <w:p w14:paraId="3461D779" w14:textId="77777777" w:rsidR="00FB484C" w:rsidRPr="001B796E" w:rsidRDefault="00FB484C" w:rsidP="005959BD">
      <w:pPr>
        <w:pStyle w:val="NoSpacing"/>
        <w:rPr>
          <w:shd w:val="clear" w:color="auto" w:fill="FFFFFF"/>
        </w:rPr>
      </w:pPr>
    </w:p>
    <w:p w14:paraId="5FACAEF3" w14:textId="77777777" w:rsidR="00930ACB" w:rsidRPr="005959BD" w:rsidRDefault="00930ACB" w:rsidP="005959BD">
      <w:pPr>
        <w:pStyle w:val="NoSpacing"/>
        <w:rPr>
          <w:b/>
          <w:bCs/>
          <w:shd w:val="clear" w:color="auto" w:fill="FFFFFF"/>
        </w:rPr>
      </w:pPr>
      <w:r w:rsidRPr="005959BD">
        <w:rPr>
          <w:b/>
          <w:bCs/>
          <w:shd w:val="clear" w:color="auto" w:fill="FFFFFF"/>
        </w:rPr>
        <w:t>Resourc</w:t>
      </w:r>
      <w:r w:rsidR="00DD3CB2" w:rsidRPr="005959BD">
        <w:rPr>
          <w:b/>
          <w:bCs/>
          <w:shd w:val="clear" w:color="auto" w:fill="FFFFFF"/>
        </w:rPr>
        <w:t>ing</w:t>
      </w:r>
    </w:p>
    <w:p w14:paraId="215F74D1" w14:textId="77777777" w:rsidR="00DD3CB2" w:rsidRDefault="00DD3CB2" w:rsidP="005959BD">
      <w:pPr>
        <w:pStyle w:val="NoSpacing"/>
        <w:rPr>
          <w:shd w:val="clear" w:color="auto" w:fill="FFFFFF"/>
        </w:rPr>
      </w:pPr>
      <w:r w:rsidRPr="001B796E">
        <w:rPr>
          <w:shd w:val="clear" w:color="auto" w:fill="FFFFFF"/>
        </w:rPr>
        <w:t>All materials taken from resource areas must be returned in an orderly fashion.  PE equipment should be returned at the end of each lesson.</w:t>
      </w:r>
    </w:p>
    <w:p w14:paraId="3CF2D8B6" w14:textId="77777777" w:rsidR="00970F07" w:rsidRDefault="00970F07" w:rsidP="005959BD">
      <w:pPr>
        <w:pStyle w:val="NoSpacing"/>
        <w:rPr>
          <w:shd w:val="clear" w:color="auto" w:fill="FFFFFF"/>
        </w:rPr>
      </w:pPr>
    </w:p>
    <w:p w14:paraId="0FB78278" w14:textId="77777777" w:rsidR="00970F07" w:rsidRDefault="00970F07" w:rsidP="005959BD">
      <w:pPr>
        <w:pStyle w:val="NoSpacing"/>
        <w:rPr>
          <w:shd w:val="clear" w:color="auto" w:fill="FFFFFF"/>
        </w:rPr>
      </w:pPr>
    </w:p>
    <w:p w14:paraId="1FC39945" w14:textId="77777777" w:rsidR="00970F07" w:rsidRDefault="00970F07" w:rsidP="005959BD">
      <w:pPr>
        <w:pStyle w:val="NoSpacing"/>
        <w:rPr>
          <w:shd w:val="clear" w:color="auto" w:fill="FFFFFF"/>
        </w:rPr>
      </w:pPr>
    </w:p>
    <w:p w14:paraId="0562CB0E" w14:textId="77777777" w:rsidR="005959BD" w:rsidRPr="001B796E" w:rsidRDefault="005959BD" w:rsidP="005959BD">
      <w:pPr>
        <w:pStyle w:val="NoSpacing"/>
        <w:rPr>
          <w:shd w:val="clear" w:color="auto" w:fill="FFFFFF"/>
        </w:rPr>
      </w:pPr>
    </w:p>
    <w:p w14:paraId="78FBEE52" w14:textId="77777777" w:rsidR="00DD3CB2" w:rsidRPr="005959BD" w:rsidRDefault="00DD3CB2" w:rsidP="005959BD">
      <w:pPr>
        <w:pStyle w:val="NoSpacing"/>
        <w:rPr>
          <w:b/>
          <w:bCs/>
          <w:shd w:val="clear" w:color="auto" w:fill="FFFFFF"/>
        </w:rPr>
      </w:pPr>
      <w:r w:rsidRPr="005959BD">
        <w:rPr>
          <w:b/>
          <w:bCs/>
          <w:shd w:val="clear" w:color="auto" w:fill="FFFFFF"/>
        </w:rPr>
        <w:t>Play</w:t>
      </w:r>
      <w:r w:rsidR="005E42E7" w:rsidRPr="005959BD">
        <w:rPr>
          <w:b/>
          <w:bCs/>
          <w:shd w:val="clear" w:color="auto" w:fill="FFFFFF"/>
        </w:rPr>
        <w:t>ful Pedagogy</w:t>
      </w:r>
    </w:p>
    <w:p w14:paraId="080B6462" w14:textId="77777777" w:rsidR="005E42E7" w:rsidRDefault="005E42E7" w:rsidP="005959BD">
      <w:pPr>
        <w:pStyle w:val="NoSpacing"/>
      </w:pPr>
      <w:r w:rsidRPr="001B796E">
        <w:t xml:space="preserve">In line with Scotland’s Improvement Framework to raise ambition and achievement for all children, we adopt a </w:t>
      </w:r>
      <w:r w:rsidR="00F86FA0" w:rsidRPr="001B796E">
        <w:t>play-based</w:t>
      </w:r>
      <w:r w:rsidRPr="001B796E">
        <w:t xml:space="preserve"> learning approach where appropriate.  There is a focus on spontaneous and planned purposeful play which may be child-initiated or teacher-led. Play is a form of creative expression that is not only fun but crucial for our pupils’ social, emotional, physical development</w:t>
      </w:r>
      <w:r w:rsidR="001004DE" w:rsidRPr="001B796E">
        <w:t xml:space="preserve"> and thinking</w:t>
      </w:r>
      <w:r w:rsidRPr="001B796E">
        <w:t>, thus enhancing their learning and nurturing curiosity.</w:t>
      </w:r>
      <w:r w:rsidR="00985C38">
        <w:t xml:space="preserve">  Teacher-led play should be planned and accounted for in Forward Planning documents. </w:t>
      </w:r>
    </w:p>
    <w:p w14:paraId="34CE0A41" w14:textId="77777777" w:rsidR="005959BD" w:rsidRDefault="005959BD" w:rsidP="005959BD">
      <w:pPr>
        <w:pStyle w:val="NoSpacing"/>
      </w:pPr>
    </w:p>
    <w:p w14:paraId="22703CB7" w14:textId="77777777" w:rsidR="005959BD" w:rsidRDefault="005959BD" w:rsidP="005959BD">
      <w:pPr>
        <w:pStyle w:val="NoSpacing"/>
        <w:rPr>
          <w:bdr w:val="none" w:sz="0" w:space="0" w:color="auto" w:frame="1"/>
          <w:lang w:eastAsia="en-GB"/>
        </w:rPr>
      </w:pPr>
      <w:r w:rsidRPr="00DE209B">
        <w:t xml:space="preserve">Learners should expect to receive a balanced curriculum with experience of all curricular areas each school session.  </w:t>
      </w:r>
      <w:r w:rsidRPr="00DE209B">
        <w:rPr>
          <w:bdr w:val="none" w:sz="0" w:space="0" w:color="auto" w:frame="1"/>
          <w:lang w:eastAsia="en-GB"/>
        </w:rPr>
        <w:t>Wherever possible, links are made to real life experiences to make the curriculum relevant. Interdisciplinary learning and cross-curricular links are created to promote and further develop core skills. We aim to make the curriculum reflective of, and responsive to our learners.</w:t>
      </w:r>
      <w:r>
        <w:rPr>
          <w:bdr w:val="none" w:sz="0" w:space="0" w:color="auto" w:frame="1"/>
          <w:lang w:eastAsia="en-GB"/>
        </w:rPr>
        <w:t xml:space="preserve">  Learning Intentions and Success Criteria are derived from Experiences and Outcomes from Curriculum for Excellence.</w:t>
      </w:r>
    </w:p>
    <w:p w14:paraId="62EBF3C5" w14:textId="77777777" w:rsidR="005959BD" w:rsidRPr="00DE209B" w:rsidRDefault="005959BD" w:rsidP="005959BD">
      <w:pPr>
        <w:pStyle w:val="NoSpacing"/>
      </w:pPr>
    </w:p>
    <w:p w14:paraId="70993B3E" w14:textId="77777777" w:rsidR="005959BD" w:rsidRDefault="005959BD" w:rsidP="005959BD">
      <w:pPr>
        <w:pStyle w:val="NoSpacing"/>
      </w:pPr>
      <w:r w:rsidRPr="00DE209B">
        <w:t>Teachers maintain subject and pedagogical knowledge through school based and LA learning opportunities</w:t>
      </w:r>
      <w:r>
        <w:t>.</w:t>
      </w:r>
    </w:p>
    <w:p w14:paraId="6D98A12B" w14:textId="77777777" w:rsidR="005959BD" w:rsidRPr="001B796E" w:rsidRDefault="005959BD" w:rsidP="005959BD">
      <w:pPr>
        <w:pStyle w:val="NoSpacing"/>
      </w:pPr>
    </w:p>
    <w:p w14:paraId="5B568191" w14:textId="77777777" w:rsidR="00DD3CB2" w:rsidRPr="00F86FA0" w:rsidRDefault="00DD3CB2" w:rsidP="005959BD">
      <w:pPr>
        <w:pStyle w:val="NoSpacing"/>
        <w:rPr>
          <w:b/>
          <w:bCs/>
          <w:shd w:val="clear" w:color="auto" w:fill="FFFFFF"/>
        </w:rPr>
      </w:pPr>
      <w:r w:rsidRPr="00F86FA0">
        <w:rPr>
          <w:b/>
          <w:bCs/>
          <w:shd w:val="clear" w:color="auto" w:fill="FFFFFF"/>
        </w:rPr>
        <w:t>EAL Friendly Classrooms</w:t>
      </w:r>
    </w:p>
    <w:p w14:paraId="630B3401" w14:textId="21F4E0B5" w:rsidR="00E37867" w:rsidRPr="001B796E" w:rsidRDefault="00E37867" w:rsidP="005959BD">
      <w:pPr>
        <w:pStyle w:val="NoSpacing"/>
        <w:rPr>
          <w:rFonts w:eastAsia="Calibri"/>
          <w:color w:val="000000" w:themeColor="text1"/>
        </w:rPr>
      </w:pPr>
      <w:r w:rsidRPr="001B796E">
        <w:rPr>
          <w:shd w:val="clear" w:color="auto" w:fill="FFFFFF"/>
        </w:rPr>
        <w:t>We value the unique context in which Lorne Street Primary is placed</w:t>
      </w:r>
      <w:r w:rsidR="67C3D306" w:rsidRPr="001B796E">
        <w:rPr>
          <w:shd w:val="clear" w:color="auto" w:fill="FFFFFF"/>
        </w:rPr>
        <w:t>, recognising that supporting our EAL learners is the responsibility of all</w:t>
      </w:r>
      <w:r w:rsidR="001D0285" w:rsidRPr="001B796E">
        <w:rPr>
          <w:shd w:val="clear" w:color="auto" w:fill="FFFFFF"/>
        </w:rPr>
        <w:t>; o</w:t>
      </w:r>
      <w:r w:rsidR="00BD4080" w:rsidRPr="001B796E">
        <w:rPr>
          <w:shd w:val="clear" w:color="auto" w:fill="FFFFFF"/>
        </w:rPr>
        <w:t xml:space="preserve">ur classrooms are diverse with a range of languages being spoken at home.  In order to ensure learners new to English are supported, we use </w:t>
      </w:r>
      <w:r w:rsidR="001004DE" w:rsidRPr="001B796E">
        <w:rPr>
          <w:color w:val="000000" w:themeColor="text1"/>
        </w:rPr>
        <w:t>Visual Timetables</w:t>
      </w:r>
      <w:r w:rsidR="00BD4080" w:rsidRPr="001B796E">
        <w:rPr>
          <w:color w:val="000000" w:themeColor="text1"/>
        </w:rPr>
        <w:t xml:space="preserve">, </w:t>
      </w:r>
      <w:r w:rsidR="001004DE" w:rsidRPr="001B796E">
        <w:rPr>
          <w:color w:val="000000" w:themeColor="text1"/>
        </w:rPr>
        <w:t>gestures and facial expressions</w:t>
      </w:r>
      <w:r w:rsidR="00BD4080" w:rsidRPr="001B796E">
        <w:rPr>
          <w:color w:val="000000" w:themeColor="text1"/>
        </w:rPr>
        <w:t xml:space="preserve"> to communicate to all.  Instructions are given clearly avoiding figurative or colloquial speech.  Learners arriving at Lorne Street Primary who are new to English should be sat</w:t>
      </w:r>
      <w:r w:rsidR="001004DE" w:rsidRPr="001B796E">
        <w:rPr>
          <w:color w:val="000000" w:themeColor="text1"/>
        </w:rPr>
        <w:t xml:space="preserve"> where they can see </w:t>
      </w:r>
      <w:r w:rsidR="00BD4080" w:rsidRPr="001B796E">
        <w:rPr>
          <w:color w:val="000000" w:themeColor="text1"/>
        </w:rPr>
        <w:t>the teacher</w:t>
      </w:r>
      <w:r w:rsidR="001004DE" w:rsidRPr="001B796E">
        <w:rPr>
          <w:color w:val="000000" w:themeColor="text1"/>
        </w:rPr>
        <w:t xml:space="preserve"> clearly.</w:t>
      </w:r>
      <w:r w:rsidR="00BD4080" w:rsidRPr="001B796E">
        <w:rPr>
          <w:color w:val="000000" w:themeColor="text1"/>
        </w:rPr>
        <w:t xml:space="preserve">  </w:t>
      </w:r>
      <w:r w:rsidR="47D44A73" w:rsidRPr="001B796E">
        <w:rPr>
          <w:color w:val="000000" w:themeColor="text1"/>
        </w:rPr>
        <w:t xml:space="preserve">Wherever possible, learners should be with speakers of the same language and with a good role model.  </w:t>
      </w:r>
      <w:r w:rsidR="00BD4080" w:rsidRPr="001B796E">
        <w:rPr>
          <w:color w:val="000000" w:themeColor="text1"/>
        </w:rPr>
        <w:t xml:space="preserve">Resources </w:t>
      </w:r>
      <w:r w:rsidRPr="001B796E">
        <w:rPr>
          <w:color w:val="000000" w:themeColor="text1"/>
        </w:rPr>
        <w:t>such as word lists, displays, word mats</w:t>
      </w:r>
      <w:r w:rsidR="00BD4080" w:rsidRPr="001B796E">
        <w:rPr>
          <w:color w:val="000000" w:themeColor="text1"/>
        </w:rPr>
        <w:t>, key vocabulary around the classroom</w:t>
      </w:r>
      <w:r w:rsidRPr="001B796E">
        <w:rPr>
          <w:color w:val="000000" w:themeColor="text1"/>
        </w:rPr>
        <w:t xml:space="preserve"> etc</w:t>
      </w:r>
      <w:r w:rsidR="00BD4080" w:rsidRPr="001B796E">
        <w:rPr>
          <w:color w:val="000000" w:themeColor="text1"/>
        </w:rPr>
        <w:t>., should be available as should</w:t>
      </w:r>
      <w:r w:rsidRPr="001B796E">
        <w:rPr>
          <w:rFonts w:eastAsia="Calibri"/>
          <w:color w:val="000000" w:themeColor="text1"/>
        </w:rPr>
        <w:t xml:space="preserve"> visual support such as pictures,</w:t>
      </w:r>
      <w:r w:rsidR="00BD4080" w:rsidRPr="001B796E">
        <w:rPr>
          <w:rFonts w:eastAsia="Calibri"/>
          <w:color w:val="000000" w:themeColor="text1"/>
        </w:rPr>
        <w:t xml:space="preserve"> prompt cards,</w:t>
      </w:r>
      <w:r w:rsidRPr="001B796E">
        <w:rPr>
          <w:rFonts w:eastAsia="Calibri"/>
          <w:color w:val="000000" w:themeColor="text1"/>
        </w:rPr>
        <w:t xml:space="preserve"> objects, diagrams, demonstrations and charts. </w:t>
      </w:r>
      <w:r w:rsidR="00BD4080" w:rsidRPr="001B796E">
        <w:rPr>
          <w:rFonts w:eastAsia="Calibri"/>
          <w:color w:val="000000" w:themeColor="text1"/>
        </w:rPr>
        <w:t xml:space="preserve">  There should be a focus on communication, not accuracy, with teachers echoing</w:t>
      </w:r>
      <w:r w:rsidRPr="001B796E">
        <w:rPr>
          <w:rFonts w:eastAsia="Calibri"/>
          <w:color w:val="000000" w:themeColor="text1"/>
        </w:rPr>
        <w:t xml:space="preserve"> correct language structures </w:t>
      </w:r>
      <w:r w:rsidR="00BD4080" w:rsidRPr="001B796E">
        <w:rPr>
          <w:rFonts w:eastAsia="Calibri"/>
          <w:color w:val="000000" w:themeColor="text1"/>
        </w:rPr>
        <w:t>as opposed to</w:t>
      </w:r>
      <w:r w:rsidRPr="001B796E">
        <w:rPr>
          <w:rFonts w:eastAsia="Calibri"/>
          <w:color w:val="000000" w:themeColor="text1"/>
        </w:rPr>
        <w:t xml:space="preserve"> overt correction of errors.</w:t>
      </w:r>
      <w:r w:rsidR="00BD4080" w:rsidRPr="001B796E">
        <w:rPr>
          <w:rFonts w:eastAsia="Calibri"/>
          <w:noProof/>
          <w:color w:val="000000" w:themeColor="text1"/>
          <w:lang w:eastAsia="en-GB"/>
        </w:rPr>
        <w:t xml:space="preserve">  </w:t>
      </w:r>
      <w:r w:rsidRPr="001B796E">
        <w:rPr>
          <w:rFonts w:eastAsia="Calibri"/>
          <w:color w:val="000000" w:themeColor="text1"/>
        </w:rPr>
        <w:t xml:space="preserve">A positive attitude towards first language </w:t>
      </w:r>
      <w:r w:rsidR="00BD4080" w:rsidRPr="001B796E">
        <w:rPr>
          <w:rFonts w:eastAsia="Calibri"/>
          <w:color w:val="000000" w:themeColor="text1"/>
        </w:rPr>
        <w:t>should</w:t>
      </w:r>
      <w:r w:rsidRPr="001B796E">
        <w:rPr>
          <w:rFonts w:eastAsia="Calibri"/>
          <w:color w:val="000000" w:themeColor="text1"/>
        </w:rPr>
        <w:t xml:space="preserve"> be achieved through use of online translators, dictionaries and by promoting the use of the language to aid understanding amongst their peers.</w:t>
      </w:r>
      <w:r w:rsidR="00BD4080" w:rsidRPr="001B796E">
        <w:rPr>
          <w:rFonts w:eastAsia="Calibri"/>
          <w:color w:val="000000" w:themeColor="text1"/>
        </w:rPr>
        <w:t xml:space="preserve">  </w:t>
      </w:r>
      <w:r w:rsidR="48C8AAC3" w:rsidRPr="001B796E">
        <w:rPr>
          <w:rFonts w:eastAsia="Calibri"/>
          <w:color w:val="000000" w:themeColor="text1"/>
        </w:rPr>
        <w:t xml:space="preserve">We promote </w:t>
      </w:r>
      <w:proofErr w:type="spellStart"/>
      <w:r w:rsidR="48C8AAC3" w:rsidRPr="001B796E">
        <w:rPr>
          <w:rFonts w:eastAsia="Calibri"/>
          <w:color w:val="000000" w:themeColor="text1"/>
        </w:rPr>
        <w:t>translanguaging</w:t>
      </w:r>
      <w:proofErr w:type="spellEnd"/>
      <w:r w:rsidR="48C8AAC3" w:rsidRPr="001B796E">
        <w:rPr>
          <w:rFonts w:eastAsia="Calibri"/>
          <w:color w:val="000000" w:themeColor="text1"/>
        </w:rPr>
        <w:t xml:space="preserve">.  </w:t>
      </w:r>
      <w:r w:rsidRPr="001B796E">
        <w:rPr>
          <w:rFonts w:eastAsia="Calibri"/>
          <w:color w:val="000000" w:themeColor="text1"/>
        </w:rPr>
        <w:t xml:space="preserve">Use closed questions in the early stages perhaps with a choice of two answers e.g.  What is the weather like today? – hot or cold.  </w:t>
      </w:r>
      <w:r w:rsidR="1DF11A4F" w:rsidRPr="001B796E">
        <w:rPr>
          <w:rFonts w:eastAsia="Calibri"/>
          <w:color w:val="000000" w:themeColor="text1"/>
        </w:rPr>
        <w:t xml:space="preserve">It may be more appropriate to use single words </w:t>
      </w:r>
      <w:proofErr w:type="spellStart"/>
      <w:r w:rsidR="1DF11A4F" w:rsidRPr="001B796E">
        <w:rPr>
          <w:rFonts w:eastAsia="Calibri"/>
          <w:color w:val="000000" w:themeColor="text1"/>
        </w:rPr>
        <w:t>eg.</w:t>
      </w:r>
      <w:proofErr w:type="spellEnd"/>
      <w:r w:rsidR="1DF11A4F" w:rsidRPr="001B796E">
        <w:rPr>
          <w:rFonts w:eastAsia="Calibri"/>
          <w:color w:val="000000" w:themeColor="text1"/>
        </w:rPr>
        <w:t xml:space="preserve"> “Weather?”  </w:t>
      </w:r>
      <w:r w:rsidRPr="001B796E">
        <w:rPr>
          <w:rFonts w:eastAsia="Calibri"/>
          <w:color w:val="000000" w:themeColor="text1"/>
        </w:rPr>
        <w:t>Allow thinking time.</w:t>
      </w:r>
    </w:p>
    <w:p w14:paraId="2946DB82" w14:textId="77777777" w:rsidR="00DD3CB2" w:rsidRPr="001B796E" w:rsidRDefault="00DD3CB2" w:rsidP="005959BD">
      <w:pPr>
        <w:pStyle w:val="NoSpacing"/>
        <w:rPr>
          <w:shd w:val="clear" w:color="auto" w:fill="FFFFFF"/>
        </w:rPr>
      </w:pPr>
    </w:p>
    <w:p w14:paraId="632CB811" w14:textId="77777777" w:rsidR="00DD3CB2" w:rsidRPr="00F86FA0" w:rsidRDefault="00DD3CB2" w:rsidP="005959BD">
      <w:pPr>
        <w:pStyle w:val="NoSpacing"/>
        <w:rPr>
          <w:b/>
          <w:bCs/>
          <w:shd w:val="clear" w:color="auto" w:fill="FFFFFF"/>
        </w:rPr>
      </w:pPr>
      <w:r w:rsidRPr="00F86FA0">
        <w:rPr>
          <w:b/>
          <w:bCs/>
          <w:shd w:val="clear" w:color="auto" w:fill="FFFFFF"/>
        </w:rPr>
        <w:t>Good Lesson Format</w:t>
      </w:r>
    </w:p>
    <w:p w14:paraId="45D46A2A" w14:textId="605C3343" w:rsidR="001D0285" w:rsidRPr="001B796E" w:rsidRDefault="001D0285" w:rsidP="005959BD">
      <w:pPr>
        <w:pStyle w:val="NoSpacing"/>
        <w:rPr>
          <w:shd w:val="clear" w:color="auto" w:fill="FFFFFF"/>
        </w:rPr>
      </w:pPr>
      <w:r w:rsidRPr="001B796E">
        <w:rPr>
          <w:shd w:val="clear" w:color="auto" w:fill="FFFFFF"/>
        </w:rPr>
        <w:t xml:space="preserve">Teachers use Experiences and Outcomes from Curriculum for Excellence to plan learning intentions for lessons and programmes of study.  Success criteria are increasingly created from benchmarks and are </w:t>
      </w:r>
      <w:r w:rsidR="00C86CAA" w:rsidRPr="001B796E">
        <w:rPr>
          <w:shd w:val="clear" w:color="auto" w:fill="FFFFFF"/>
        </w:rPr>
        <w:t>often</w:t>
      </w:r>
      <w:r w:rsidRPr="001B796E">
        <w:rPr>
          <w:shd w:val="clear" w:color="auto" w:fill="FFFFFF"/>
        </w:rPr>
        <w:t xml:space="preserve"> co-constructed with learners.  </w:t>
      </w:r>
      <w:r w:rsidR="00C86CAA" w:rsidRPr="001B796E">
        <w:rPr>
          <w:shd w:val="clear" w:color="auto" w:fill="FFFFFF"/>
        </w:rPr>
        <w:t>Teachers sh</w:t>
      </w:r>
      <w:r w:rsidR="001B796E" w:rsidRPr="001B796E">
        <w:rPr>
          <w:shd w:val="clear" w:color="auto" w:fill="FFFFFF"/>
        </w:rPr>
        <w:t>o</w:t>
      </w:r>
      <w:r w:rsidR="00C86CAA" w:rsidRPr="001B796E">
        <w:rPr>
          <w:shd w:val="clear" w:color="auto" w:fill="FFFFFF"/>
        </w:rPr>
        <w:t xml:space="preserve">uld be using the Good Lesson format and a variety of assessment strategies </w:t>
      </w:r>
      <w:r w:rsidR="001B796E" w:rsidRPr="001B796E">
        <w:rPr>
          <w:shd w:val="clear" w:color="auto" w:fill="FFFFFF"/>
        </w:rPr>
        <w:t>throughout</w:t>
      </w:r>
      <w:r w:rsidR="00C86CAA" w:rsidRPr="001B796E">
        <w:rPr>
          <w:shd w:val="clear" w:color="auto" w:fill="FFFFFF"/>
        </w:rPr>
        <w:t xml:space="preserve"> the day.  </w:t>
      </w:r>
      <w:r w:rsidRPr="001B796E">
        <w:rPr>
          <w:shd w:val="clear" w:color="auto" w:fill="FFFFFF"/>
        </w:rPr>
        <w:t>Learners should know what level th</w:t>
      </w:r>
      <w:r w:rsidR="79686339" w:rsidRPr="001B796E">
        <w:rPr>
          <w:shd w:val="clear" w:color="auto" w:fill="FFFFFF"/>
        </w:rPr>
        <w:t>ey</w:t>
      </w:r>
      <w:r w:rsidRPr="001B796E">
        <w:rPr>
          <w:shd w:val="clear" w:color="auto" w:fill="FFFFFF"/>
        </w:rPr>
        <w:t xml:space="preserve"> are working at and what their specific next steps are to progress.  </w:t>
      </w:r>
      <w:r w:rsidR="00C31173" w:rsidRPr="001B796E">
        <w:rPr>
          <w:shd w:val="clear" w:color="auto" w:fill="FFFFFF"/>
        </w:rPr>
        <w:t>Lessons and programmes of study should meet the needs of all, with appropriate support and challenge considered at the planning stage.  Differentiation should be clear.</w:t>
      </w:r>
    </w:p>
    <w:p w14:paraId="5997CC1D" w14:textId="77777777" w:rsidR="00F86FA0" w:rsidRDefault="00F86FA0" w:rsidP="005959BD">
      <w:pPr>
        <w:pStyle w:val="NoSpacing"/>
        <w:rPr>
          <w:shd w:val="clear" w:color="auto" w:fill="FFFFFF"/>
        </w:rPr>
      </w:pPr>
    </w:p>
    <w:p w14:paraId="3FBCEF31" w14:textId="77777777" w:rsidR="00C86CAA" w:rsidRPr="001B796E" w:rsidRDefault="00C86CAA" w:rsidP="005959BD">
      <w:pPr>
        <w:pStyle w:val="NoSpacing"/>
        <w:rPr>
          <w:shd w:val="clear" w:color="auto" w:fill="FFFFFF"/>
        </w:rPr>
      </w:pPr>
      <w:r w:rsidRPr="001B796E">
        <w:rPr>
          <w:shd w:val="clear" w:color="auto" w:fill="FFFFFF"/>
        </w:rPr>
        <w:t>Features of the Good Lesson format:</w:t>
      </w:r>
    </w:p>
    <w:p w14:paraId="030A0DD5" w14:textId="77777777" w:rsidR="00F86FA0" w:rsidRDefault="00C86CAA" w:rsidP="00F86FA0">
      <w:pPr>
        <w:pStyle w:val="NoSpacing"/>
        <w:numPr>
          <w:ilvl w:val="0"/>
          <w:numId w:val="12"/>
        </w:numPr>
        <w:rPr>
          <w:shd w:val="clear" w:color="auto" w:fill="FFFFFF"/>
        </w:rPr>
      </w:pPr>
      <w:r w:rsidRPr="001B796E">
        <w:rPr>
          <w:shd w:val="clear" w:color="auto" w:fill="FFFFFF"/>
        </w:rPr>
        <w:t>L</w:t>
      </w:r>
      <w:r w:rsidR="00FB484C">
        <w:rPr>
          <w:shd w:val="clear" w:color="auto" w:fill="FFFFFF"/>
        </w:rPr>
        <w:t xml:space="preserve">earning Intention and </w:t>
      </w:r>
      <w:r w:rsidRPr="001B796E">
        <w:rPr>
          <w:shd w:val="clear" w:color="auto" w:fill="FFFFFF"/>
        </w:rPr>
        <w:t>S</w:t>
      </w:r>
      <w:r w:rsidR="00FB484C">
        <w:rPr>
          <w:shd w:val="clear" w:color="auto" w:fill="FFFFFF"/>
        </w:rPr>
        <w:t xml:space="preserve">uccess </w:t>
      </w:r>
      <w:r w:rsidRPr="001B796E">
        <w:rPr>
          <w:shd w:val="clear" w:color="auto" w:fill="FFFFFF"/>
        </w:rPr>
        <w:t>C</w:t>
      </w:r>
      <w:r w:rsidR="00FB484C">
        <w:rPr>
          <w:shd w:val="clear" w:color="auto" w:fill="FFFFFF"/>
        </w:rPr>
        <w:t>riteria discussed</w:t>
      </w:r>
    </w:p>
    <w:p w14:paraId="7523DDCF" w14:textId="77777777" w:rsidR="00F86FA0" w:rsidRDefault="00C86CAA" w:rsidP="00F86FA0">
      <w:pPr>
        <w:pStyle w:val="NoSpacing"/>
        <w:numPr>
          <w:ilvl w:val="0"/>
          <w:numId w:val="12"/>
        </w:numPr>
        <w:rPr>
          <w:shd w:val="clear" w:color="auto" w:fill="FFFFFF"/>
        </w:rPr>
      </w:pPr>
      <w:r w:rsidRPr="00F86FA0">
        <w:rPr>
          <w:shd w:val="clear" w:color="auto" w:fill="FFFFFF"/>
        </w:rPr>
        <w:t>Direct teaching</w:t>
      </w:r>
    </w:p>
    <w:p w14:paraId="30C56824" w14:textId="77777777" w:rsidR="00F86FA0" w:rsidRDefault="00FB484C" w:rsidP="00F86FA0">
      <w:pPr>
        <w:pStyle w:val="NoSpacing"/>
        <w:numPr>
          <w:ilvl w:val="0"/>
          <w:numId w:val="12"/>
        </w:numPr>
        <w:rPr>
          <w:shd w:val="clear" w:color="auto" w:fill="FFFFFF"/>
        </w:rPr>
      </w:pPr>
      <w:r w:rsidRPr="00F86FA0">
        <w:rPr>
          <w:shd w:val="clear" w:color="auto" w:fill="FFFFFF"/>
        </w:rPr>
        <w:t>Differentiation</w:t>
      </w:r>
    </w:p>
    <w:p w14:paraId="025478DE" w14:textId="77777777" w:rsidR="00F86FA0" w:rsidRDefault="00C86CAA" w:rsidP="00F86FA0">
      <w:pPr>
        <w:pStyle w:val="NoSpacing"/>
        <w:numPr>
          <w:ilvl w:val="0"/>
          <w:numId w:val="12"/>
        </w:numPr>
        <w:rPr>
          <w:shd w:val="clear" w:color="auto" w:fill="FFFFFF"/>
        </w:rPr>
      </w:pPr>
      <w:r w:rsidRPr="00F86FA0">
        <w:rPr>
          <w:shd w:val="clear" w:color="auto" w:fill="FFFFFF"/>
        </w:rPr>
        <w:t>Cognitively active and often collaborative tasks</w:t>
      </w:r>
    </w:p>
    <w:p w14:paraId="21CBB5C1" w14:textId="77777777" w:rsidR="00F86FA0" w:rsidRDefault="00C86CAA" w:rsidP="00F86FA0">
      <w:pPr>
        <w:pStyle w:val="NoSpacing"/>
        <w:numPr>
          <w:ilvl w:val="0"/>
          <w:numId w:val="12"/>
        </w:numPr>
        <w:rPr>
          <w:shd w:val="clear" w:color="auto" w:fill="FFFFFF"/>
        </w:rPr>
      </w:pPr>
      <w:r w:rsidRPr="00F86FA0">
        <w:rPr>
          <w:shd w:val="clear" w:color="auto" w:fill="FFFFFF"/>
        </w:rPr>
        <w:t>Reference to SC during the lesson</w:t>
      </w:r>
    </w:p>
    <w:p w14:paraId="5ADE9910" w14:textId="77777777" w:rsidR="00F86FA0" w:rsidRDefault="00C86CAA" w:rsidP="00F86FA0">
      <w:pPr>
        <w:pStyle w:val="NoSpacing"/>
        <w:numPr>
          <w:ilvl w:val="0"/>
          <w:numId w:val="12"/>
        </w:numPr>
        <w:rPr>
          <w:shd w:val="clear" w:color="auto" w:fill="FFFFFF"/>
        </w:rPr>
      </w:pPr>
      <w:r w:rsidRPr="00F86FA0">
        <w:rPr>
          <w:shd w:val="clear" w:color="auto" w:fill="FFFFFF"/>
        </w:rPr>
        <w:lastRenderedPageBreak/>
        <w:t xml:space="preserve">Aspects of </w:t>
      </w:r>
      <w:proofErr w:type="spellStart"/>
      <w:r w:rsidRPr="00F86FA0">
        <w:rPr>
          <w:shd w:val="clear" w:color="auto" w:fill="FFFFFF"/>
        </w:rPr>
        <w:t>AiFL</w:t>
      </w:r>
      <w:proofErr w:type="spellEnd"/>
      <w:r w:rsidRPr="00F86FA0">
        <w:rPr>
          <w:shd w:val="clear" w:color="auto" w:fill="FFFFFF"/>
        </w:rPr>
        <w:t xml:space="preserve"> included</w:t>
      </w:r>
    </w:p>
    <w:p w14:paraId="3CB033C6" w14:textId="77777777" w:rsidR="00F86FA0" w:rsidRPr="00970F07" w:rsidRDefault="00C86CAA" w:rsidP="00B94E73">
      <w:pPr>
        <w:pStyle w:val="NoSpacing"/>
        <w:numPr>
          <w:ilvl w:val="0"/>
          <w:numId w:val="12"/>
        </w:numPr>
        <w:rPr>
          <w:shd w:val="clear" w:color="auto" w:fill="FFFFFF"/>
        </w:rPr>
      </w:pPr>
      <w:r w:rsidRPr="00970F07">
        <w:rPr>
          <w:shd w:val="clear" w:color="auto" w:fill="FFFFFF"/>
        </w:rPr>
        <w:t>Plenary</w:t>
      </w:r>
    </w:p>
    <w:p w14:paraId="110FFD37" w14:textId="77777777" w:rsidR="00F86FA0" w:rsidRDefault="00F86FA0" w:rsidP="00F86FA0">
      <w:pPr>
        <w:pStyle w:val="NoSpacing"/>
        <w:rPr>
          <w:shd w:val="clear" w:color="auto" w:fill="FFFFFF"/>
        </w:rPr>
      </w:pPr>
    </w:p>
    <w:p w14:paraId="6B699379" w14:textId="77777777" w:rsidR="00F86FA0" w:rsidRPr="00F86FA0" w:rsidRDefault="00F86FA0" w:rsidP="00F86FA0">
      <w:pPr>
        <w:pStyle w:val="NoSpacing"/>
        <w:rPr>
          <w:shd w:val="clear" w:color="auto" w:fill="FFFFFF"/>
        </w:rPr>
      </w:pPr>
    </w:p>
    <w:tbl>
      <w:tblPr>
        <w:tblStyle w:val="TableGrid"/>
        <w:tblW w:w="0" w:type="auto"/>
        <w:tblLook w:val="04A0" w:firstRow="1" w:lastRow="0" w:firstColumn="1" w:lastColumn="0" w:noHBand="0" w:noVBand="1"/>
      </w:tblPr>
      <w:tblGrid>
        <w:gridCol w:w="3005"/>
        <w:gridCol w:w="3005"/>
        <w:gridCol w:w="3006"/>
      </w:tblGrid>
      <w:tr w:rsidR="00C86CAA" w:rsidRPr="001B796E" w14:paraId="3B396F8F" w14:textId="77777777" w:rsidTr="00261544">
        <w:tc>
          <w:tcPr>
            <w:tcW w:w="9016" w:type="dxa"/>
            <w:gridSpan w:val="3"/>
          </w:tcPr>
          <w:p w14:paraId="50F20516" w14:textId="77777777" w:rsidR="00C86CAA" w:rsidRPr="001B796E" w:rsidRDefault="00C86CAA" w:rsidP="005959BD">
            <w:pPr>
              <w:pStyle w:val="NoSpacing"/>
              <w:rPr>
                <w:shd w:val="clear" w:color="auto" w:fill="FFFFFF"/>
              </w:rPr>
            </w:pPr>
            <w:r w:rsidRPr="001B796E">
              <w:rPr>
                <w:shd w:val="clear" w:color="auto" w:fill="FFFFFF"/>
              </w:rPr>
              <w:t>If learning is active, collaborative and cognitive, learners will have…</w:t>
            </w:r>
          </w:p>
        </w:tc>
      </w:tr>
      <w:tr w:rsidR="00C86CAA" w:rsidRPr="001B796E" w14:paraId="5688B258" w14:textId="77777777" w:rsidTr="00C86CAA">
        <w:tc>
          <w:tcPr>
            <w:tcW w:w="3005" w:type="dxa"/>
          </w:tcPr>
          <w:p w14:paraId="33566106" w14:textId="77777777" w:rsidR="00C86CAA" w:rsidRPr="001B796E" w:rsidRDefault="00C86CAA" w:rsidP="005959BD">
            <w:pPr>
              <w:pStyle w:val="NoSpacing"/>
              <w:rPr>
                <w:shd w:val="clear" w:color="auto" w:fill="FFFFFF"/>
              </w:rPr>
            </w:pPr>
            <w:r w:rsidRPr="001B796E">
              <w:rPr>
                <w:shd w:val="clear" w:color="auto" w:fill="FFFFFF"/>
              </w:rPr>
              <w:t>Active</w:t>
            </w:r>
          </w:p>
        </w:tc>
        <w:tc>
          <w:tcPr>
            <w:tcW w:w="3005" w:type="dxa"/>
          </w:tcPr>
          <w:p w14:paraId="346B26D8" w14:textId="77777777" w:rsidR="00C86CAA" w:rsidRPr="001B796E" w:rsidRDefault="00C86CAA" w:rsidP="005959BD">
            <w:pPr>
              <w:pStyle w:val="NoSpacing"/>
              <w:rPr>
                <w:shd w:val="clear" w:color="auto" w:fill="FFFFFF"/>
              </w:rPr>
            </w:pPr>
            <w:r w:rsidRPr="001B796E">
              <w:rPr>
                <w:shd w:val="clear" w:color="auto" w:fill="FFFFFF"/>
              </w:rPr>
              <w:t>Collaborative</w:t>
            </w:r>
          </w:p>
        </w:tc>
        <w:tc>
          <w:tcPr>
            <w:tcW w:w="3006" w:type="dxa"/>
          </w:tcPr>
          <w:p w14:paraId="49C0DDC3" w14:textId="77777777" w:rsidR="00C86CAA" w:rsidRPr="001B796E" w:rsidRDefault="00C86CAA" w:rsidP="005959BD">
            <w:pPr>
              <w:pStyle w:val="NoSpacing"/>
              <w:rPr>
                <w:shd w:val="clear" w:color="auto" w:fill="FFFFFF"/>
              </w:rPr>
            </w:pPr>
            <w:r w:rsidRPr="001B796E">
              <w:rPr>
                <w:shd w:val="clear" w:color="auto" w:fill="FFFFFF"/>
              </w:rPr>
              <w:t>Cognitive</w:t>
            </w:r>
          </w:p>
        </w:tc>
      </w:tr>
      <w:tr w:rsidR="00C86CAA" w:rsidRPr="001B796E" w14:paraId="03A41562" w14:textId="77777777" w:rsidTr="00C86CAA">
        <w:tc>
          <w:tcPr>
            <w:tcW w:w="3005" w:type="dxa"/>
          </w:tcPr>
          <w:p w14:paraId="4FAEF9F7" w14:textId="77777777" w:rsidR="00C86CAA" w:rsidRPr="001B796E" w:rsidRDefault="00C86CAA" w:rsidP="005959BD">
            <w:pPr>
              <w:pStyle w:val="NoSpacing"/>
              <w:rPr>
                <w:shd w:val="clear" w:color="auto" w:fill="FFFFFF"/>
              </w:rPr>
            </w:pPr>
            <w:r w:rsidRPr="001B796E">
              <w:rPr>
                <w:shd w:val="clear" w:color="auto" w:fill="FFFFFF"/>
              </w:rPr>
              <w:t>Been involved</w:t>
            </w:r>
          </w:p>
          <w:p w14:paraId="167BAEF2" w14:textId="77777777" w:rsidR="00C86CAA" w:rsidRPr="001B796E" w:rsidRDefault="00C86CAA" w:rsidP="005959BD">
            <w:pPr>
              <w:pStyle w:val="NoSpacing"/>
              <w:rPr>
                <w:shd w:val="clear" w:color="auto" w:fill="FFFFFF"/>
              </w:rPr>
            </w:pPr>
            <w:r w:rsidRPr="001B796E">
              <w:rPr>
                <w:shd w:val="clear" w:color="auto" w:fill="FFFFFF"/>
              </w:rPr>
              <w:t>Listened to others</w:t>
            </w:r>
          </w:p>
          <w:p w14:paraId="2DA3D977" w14:textId="77777777" w:rsidR="00C86CAA" w:rsidRPr="001B796E" w:rsidRDefault="00C86CAA" w:rsidP="005959BD">
            <w:pPr>
              <w:pStyle w:val="NoSpacing"/>
              <w:rPr>
                <w:shd w:val="clear" w:color="auto" w:fill="FFFFFF"/>
              </w:rPr>
            </w:pPr>
            <w:r w:rsidRPr="001B796E">
              <w:rPr>
                <w:shd w:val="clear" w:color="auto" w:fill="FFFFFF"/>
              </w:rPr>
              <w:t>Taken responsibilities</w:t>
            </w:r>
          </w:p>
          <w:p w14:paraId="7F4A13AE" w14:textId="77777777" w:rsidR="00C86CAA" w:rsidRPr="001B796E" w:rsidRDefault="00C86CAA" w:rsidP="005959BD">
            <w:pPr>
              <w:pStyle w:val="NoSpacing"/>
              <w:rPr>
                <w:shd w:val="clear" w:color="auto" w:fill="FFFFFF"/>
              </w:rPr>
            </w:pPr>
            <w:r w:rsidRPr="001B796E">
              <w:rPr>
                <w:shd w:val="clear" w:color="auto" w:fill="FFFFFF"/>
              </w:rPr>
              <w:t>Explained to others</w:t>
            </w:r>
          </w:p>
          <w:p w14:paraId="6FFEEDC4" w14:textId="77777777" w:rsidR="00C86CAA" w:rsidRPr="001B796E" w:rsidRDefault="00C86CAA" w:rsidP="005959BD">
            <w:pPr>
              <w:pStyle w:val="NoSpacing"/>
              <w:rPr>
                <w:shd w:val="clear" w:color="auto" w:fill="FFFFFF"/>
              </w:rPr>
            </w:pPr>
            <w:r w:rsidRPr="001B796E">
              <w:rPr>
                <w:shd w:val="clear" w:color="auto" w:fill="FFFFFF"/>
              </w:rPr>
              <w:t>Worked things out</w:t>
            </w:r>
          </w:p>
        </w:tc>
        <w:tc>
          <w:tcPr>
            <w:tcW w:w="3005" w:type="dxa"/>
          </w:tcPr>
          <w:p w14:paraId="4B5CC2AE" w14:textId="77777777" w:rsidR="00C86CAA" w:rsidRPr="001B796E" w:rsidRDefault="00C86CAA" w:rsidP="005959BD">
            <w:pPr>
              <w:pStyle w:val="NoSpacing"/>
              <w:rPr>
                <w:shd w:val="clear" w:color="auto" w:fill="FFFFFF"/>
              </w:rPr>
            </w:pPr>
            <w:r w:rsidRPr="001B796E">
              <w:rPr>
                <w:shd w:val="clear" w:color="auto" w:fill="FFFFFF"/>
              </w:rPr>
              <w:t>Worked as a team</w:t>
            </w:r>
          </w:p>
          <w:p w14:paraId="456B29D5" w14:textId="77777777" w:rsidR="00C86CAA" w:rsidRPr="001B796E" w:rsidRDefault="00C86CAA" w:rsidP="005959BD">
            <w:pPr>
              <w:pStyle w:val="NoSpacing"/>
              <w:rPr>
                <w:shd w:val="clear" w:color="auto" w:fill="FFFFFF"/>
              </w:rPr>
            </w:pPr>
            <w:r w:rsidRPr="001B796E">
              <w:rPr>
                <w:shd w:val="clear" w:color="auto" w:fill="FFFFFF"/>
              </w:rPr>
              <w:t>Shared ideas</w:t>
            </w:r>
          </w:p>
          <w:p w14:paraId="1FF4C035" w14:textId="77777777" w:rsidR="00C86CAA" w:rsidRPr="001B796E" w:rsidRDefault="00C86CAA" w:rsidP="005959BD">
            <w:pPr>
              <w:pStyle w:val="NoSpacing"/>
              <w:rPr>
                <w:shd w:val="clear" w:color="auto" w:fill="FFFFFF"/>
              </w:rPr>
            </w:pPr>
            <w:r w:rsidRPr="001B796E">
              <w:rPr>
                <w:shd w:val="clear" w:color="auto" w:fill="FFFFFF"/>
              </w:rPr>
              <w:t>Contributed</w:t>
            </w:r>
          </w:p>
          <w:p w14:paraId="7B7E5951" w14:textId="77777777" w:rsidR="00C86CAA" w:rsidRPr="001B796E" w:rsidRDefault="00C86CAA" w:rsidP="005959BD">
            <w:pPr>
              <w:pStyle w:val="NoSpacing"/>
              <w:rPr>
                <w:shd w:val="clear" w:color="auto" w:fill="FFFFFF"/>
              </w:rPr>
            </w:pPr>
            <w:r w:rsidRPr="001B796E">
              <w:rPr>
                <w:shd w:val="clear" w:color="auto" w:fill="FFFFFF"/>
              </w:rPr>
              <w:t>Taken turns</w:t>
            </w:r>
          </w:p>
        </w:tc>
        <w:tc>
          <w:tcPr>
            <w:tcW w:w="3006" w:type="dxa"/>
          </w:tcPr>
          <w:p w14:paraId="0C9EB366" w14:textId="77777777" w:rsidR="00C86CAA" w:rsidRPr="001B796E" w:rsidRDefault="00374810" w:rsidP="005959BD">
            <w:pPr>
              <w:pStyle w:val="NoSpacing"/>
              <w:rPr>
                <w:shd w:val="clear" w:color="auto" w:fill="FFFFFF"/>
              </w:rPr>
            </w:pPr>
            <w:r w:rsidRPr="001B796E">
              <w:rPr>
                <w:shd w:val="clear" w:color="auto" w:fill="FFFFFF"/>
              </w:rPr>
              <w:t>Asked questions</w:t>
            </w:r>
          </w:p>
          <w:p w14:paraId="3B2B563A" w14:textId="77777777" w:rsidR="00374810" w:rsidRPr="001B796E" w:rsidRDefault="00374810" w:rsidP="005959BD">
            <w:pPr>
              <w:pStyle w:val="NoSpacing"/>
              <w:rPr>
                <w:shd w:val="clear" w:color="auto" w:fill="FFFFFF"/>
              </w:rPr>
            </w:pPr>
            <w:r w:rsidRPr="001B796E">
              <w:rPr>
                <w:shd w:val="clear" w:color="auto" w:fill="FFFFFF"/>
              </w:rPr>
              <w:t>Answered questions</w:t>
            </w:r>
          </w:p>
          <w:p w14:paraId="3E631642" w14:textId="77777777" w:rsidR="00374810" w:rsidRPr="001B796E" w:rsidRDefault="00374810" w:rsidP="005959BD">
            <w:pPr>
              <w:pStyle w:val="NoSpacing"/>
              <w:rPr>
                <w:shd w:val="clear" w:color="auto" w:fill="FFFFFF"/>
              </w:rPr>
            </w:pPr>
            <w:r w:rsidRPr="001B796E">
              <w:rPr>
                <w:shd w:val="clear" w:color="auto" w:fill="FFFFFF"/>
              </w:rPr>
              <w:t>Thought of ideas</w:t>
            </w:r>
          </w:p>
          <w:p w14:paraId="0C747B80" w14:textId="77777777" w:rsidR="00374810" w:rsidRPr="001B796E" w:rsidRDefault="00374810" w:rsidP="005959BD">
            <w:pPr>
              <w:pStyle w:val="NoSpacing"/>
              <w:rPr>
                <w:shd w:val="clear" w:color="auto" w:fill="FFFFFF"/>
              </w:rPr>
            </w:pPr>
            <w:r w:rsidRPr="001B796E">
              <w:rPr>
                <w:shd w:val="clear" w:color="auto" w:fill="FFFFFF"/>
              </w:rPr>
              <w:t>Created something new</w:t>
            </w:r>
          </w:p>
        </w:tc>
      </w:tr>
    </w:tbl>
    <w:p w14:paraId="3FE9F23F" w14:textId="77777777" w:rsidR="00A81BEB" w:rsidRPr="001B796E" w:rsidRDefault="00A81BEB" w:rsidP="005959BD">
      <w:pPr>
        <w:pStyle w:val="NoSpacing"/>
      </w:pPr>
    </w:p>
    <w:p w14:paraId="1BECD895" w14:textId="77777777" w:rsidR="00A81BEB" w:rsidRPr="001B796E" w:rsidRDefault="00A81BEB" w:rsidP="005959BD">
      <w:pPr>
        <w:pStyle w:val="NoSpacing"/>
        <w:rPr>
          <w:rFonts w:eastAsia="ComicSansMS-Identity-H"/>
          <w:lang w:eastAsia="en-GB"/>
        </w:rPr>
      </w:pPr>
      <w:r w:rsidRPr="001B796E">
        <w:t>Within the programmes of study, learning activities are sequenced to ensure progression.</w:t>
      </w:r>
      <w:r w:rsidRPr="001B796E">
        <w:rPr>
          <w:rFonts w:eastAsia="ComicSansMS-Identity-H"/>
          <w:lang w:eastAsia="en-GB"/>
        </w:rPr>
        <w:t xml:space="preserve"> This may be by means of direct teaching to the class or small groups, or by providing direct experiences in practical tasks through using a wide range of equipment and resources.</w:t>
      </w:r>
    </w:p>
    <w:p w14:paraId="31CD424B" w14:textId="77777777" w:rsidR="00050372" w:rsidRPr="001B796E" w:rsidRDefault="00050372" w:rsidP="005959BD">
      <w:pPr>
        <w:pStyle w:val="NoSpacing"/>
        <w:rPr>
          <w:lang w:eastAsia="en-GB"/>
        </w:rPr>
      </w:pPr>
      <w:r w:rsidRPr="001B796E">
        <w:rPr>
          <w:lang w:eastAsia="en-GB"/>
        </w:rPr>
        <w:t>Additional Support for Learning:</w:t>
      </w:r>
    </w:p>
    <w:p w14:paraId="6BA0DCD6" w14:textId="77777777" w:rsidR="00050372" w:rsidRPr="001B796E" w:rsidRDefault="00050372" w:rsidP="005959BD">
      <w:pPr>
        <w:pStyle w:val="NoSpacing"/>
        <w:rPr>
          <w:rFonts w:eastAsia="ComicSansMS-Identity-H"/>
          <w:lang w:eastAsia="en-GB"/>
        </w:rPr>
      </w:pPr>
      <w:r w:rsidRPr="001B796E">
        <w:rPr>
          <w:rFonts w:eastAsia="ComicSansMS-Identity-H"/>
          <w:lang w:eastAsia="en-GB"/>
        </w:rPr>
        <w:t>All children should have equal access to a broad, balanced curriculum and should make the greatest progress possible. Provision for children with additional needs is the responsibility of the class teacher in collaboration with Additional Support for Learning staff.</w:t>
      </w:r>
    </w:p>
    <w:p w14:paraId="1F72F646" w14:textId="77777777" w:rsidR="00C31173" w:rsidRPr="001B796E" w:rsidRDefault="00C31173" w:rsidP="005959BD">
      <w:pPr>
        <w:pStyle w:val="NoSpacing"/>
        <w:rPr>
          <w:rFonts w:eastAsia="ComicSansMS-Identity-H"/>
          <w:lang w:eastAsia="en-GB"/>
        </w:rPr>
      </w:pPr>
    </w:p>
    <w:p w14:paraId="08CE6F91" w14:textId="77777777" w:rsidR="0084221B" w:rsidRPr="001B796E" w:rsidRDefault="0084221B" w:rsidP="005959BD">
      <w:pPr>
        <w:pStyle w:val="NoSpacing"/>
        <w:rPr>
          <w:shd w:val="clear" w:color="auto" w:fill="FFFFFF"/>
        </w:rPr>
      </w:pPr>
    </w:p>
    <w:p w14:paraId="3CBE9D8C" w14:textId="77777777" w:rsidR="00FB484C" w:rsidRPr="00F86FA0" w:rsidRDefault="00FB484C" w:rsidP="005959BD">
      <w:pPr>
        <w:pStyle w:val="NoSpacing"/>
        <w:rPr>
          <w:rFonts w:cs="Times New Roman"/>
          <w:b/>
          <w:bCs/>
          <w:u w:val="single"/>
          <w:lang w:eastAsia="en-GB"/>
        </w:rPr>
      </w:pPr>
      <w:r w:rsidRPr="00F86FA0">
        <w:rPr>
          <w:rFonts w:cs="Times New Roman"/>
          <w:b/>
          <w:bCs/>
          <w:u w:val="single"/>
          <w:lang w:eastAsia="en-GB"/>
        </w:rPr>
        <w:t>Homework</w:t>
      </w:r>
    </w:p>
    <w:p w14:paraId="4FA67D1A" w14:textId="77777777" w:rsidR="00FB484C" w:rsidRPr="00DE209B" w:rsidRDefault="00FB484C" w:rsidP="005959BD">
      <w:pPr>
        <w:pStyle w:val="NoSpacing"/>
        <w:rPr>
          <w:rFonts w:cs="Times New Roman"/>
          <w:lang w:eastAsia="en-GB"/>
        </w:rPr>
      </w:pPr>
      <w:r w:rsidRPr="00DE209B">
        <w:rPr>
          <w:rFonts w:cs="Times New Roman"/>
          <w:lang w:eastAsia="en-GB"/>
        </w:rPr>
        <w:t>In considering possible items for homework teachers should keep in mind whether</w:t>
      </w:r>
      <w:r>
        <w:rPr>
          <w:rFonts w:cs="Times New Roman"/>
          <w:lang w:eastAsia="en-GB"/>
        </w:rPr>
        <w:t xml:space="preserve"> t</w:t>
      </w:r>
      <w:r w:rsidRPr="00DE209B">
        <w:rPr>
          <w:rFonts w:cs="Times New Roman"/>
          <w:lang w:eastAsia="en-GB"/>
        </w:rPr>
        <w:t xml:space="preserve">he pupils for whom the task is set will be able to carry it out at home or whether they will experience difficulties due to the level of ability expected or the practicalities of it taking place </w:t>
      </w:r>
      <w:r>
        <w:rPr>
          <w:rFonts w:cs="Times New Roman"/>
          <w:lang w:eastAsia="en-GB"/>
        </w:rPr>
        <w:t xml:space="preserve">at </w:t>
      </w:r>
      <w:r w:rsidRPr="00DE209B">
        <w:rPr>
          <w:rFonts w:cs="Times New Roman"/>
          <w:lang w:eastAsia="en-GB"/>
        </w:rPr>
        <w:t>home</w:t>
      </w:r>
      <w:r>
        <w:rPr>
          <w:rFonts w:cs="Times New Roman"/>
          <w:lang w:eastAsia="en-GB"/>
        </w:rPr>
        <w:t>.</w:t>
      </w:r>
    </w:p>
    <w:p w14:paraId="768B8C09" w14:textId="77777777" w:rsidR="00FB484C" w:rsidRPr="00DE209B" w:rsidRDefault="00FB484C" w:rsidP="005959BD">
      <w:pPr>
        <w:pStyle w:val="NoSpacing"/>
        <w:rPr>
          <w:rFonts w:cs="Times New Roman"/>
          <w:lang w:eastAsia="en-GB"/>
        </w:rPr>
      </w:pPr>
      <w:r w:rsidRPr="0B1FEB1F">
        <w:rPr>
          <w:rFonts w:cs="Times New Roman"/>
          <w:lang w:eastAsia="en-GB"/>
        </w:rPr>
        <w:t>Homework in Lorne Street Primary is designed to:</w:t>
      </w:r>
    </w:p>
    <w:p w14:paraId="3DDE12FB" w14:textId="648AA0B3" w:rsidR="51D33B93" w:rsidRDefault="51D33B93" w:rsidP="0B1FEB1F">
      <w:pPr>
        <w:pStyle w:val="NoSpacing"/>
        <w:numPr>
          <w:ilvl w:val="0"/>
          <w:numId w:val="13"/>
        </w:numPr>
        <w:rPr>
          <w:rFonts w:cs="Times New Roman"/>
          <w:lang w:eastAsia="en-GB"/>
        </w:rPr>
      </w:pPr>
      <w:r w:rsidRPr="0B1FEB1F">
        <w:rPr>
          <w:rFonts w:cs="Times New Roman"/>
          <w:lang w:eastAsia="en-GB"/>
        </w:rPr>
        <w:t>Be flexible</w:t>
      </w:r>
    </w:p>
    <w:p w14:paraId="1E25890D" w14:textId="77777777" w:rsidR="00F86FA0" w:rsidRDefault="00FB484C" w:rsidP="00A72B25">
      <w:pPr>
        <w:pStyle w:val="NoSpacing"/>
        <w:numPr>
          <w:ilvl w:val="0"/>
          <w:numId w:val="13"/>
        </w:numPr>
        <w:rPr>
          <w:rFonts w:cs="Times New Roman"/>
          <w:lang w:eastAsia="en-GB"/>
        </w:rPr>
      </w:pPr>
      <w:r w:rsidRPr="0B1FEB1F">
        <w:rPr>
          <w:rFonts w:cs="Times New Roman"/>
          <w:lang w:eastAsia="en-GB"/>
        </w:rPr>
        <w:t>Provide additional practice</w:t>
      </w:r>
    </w:p>
    <w:p w14:paraId="1F52243F" w14:textId="77777777" w:rsidR="00F86FA0" w:rsidRDefault="00FB484C" w:rsidP="00F86FA0">
      <w:pPr>
        <w:pStyle w:val="NoSpacing"/>
        <w:numPr>
          <w:ilvl w:val="0"/>
          <w:numId w:val="13"/>
        </w:numPr>
        <w:rPr>
          <w:rFonts w:cs="Times New Roman"/>
          <w:lang w:eastAsia="en-GB"/>
        </w:rPr>
      </w:pPr>
      <w:r w:rsidRPr="0B1FEB1F">
        <w:rPr>
          <w:rFonts w:cs="Times New Roman"/>
          <w:lang w:eastAsia="en-GB"/>
        </w:rPr>
        <w:t>Inform parents of what is being taught</w:t>
      </w:r>
    </w:p>
    <w:p w14:paraId="383A5A3E" w14:textId="77777777" w:rsidR="00F86FA0" w:rsidRDefault="00F86FA0" w:rsidP="00F86FA0">
      <w:pPr>
        <w:pStyle w:val="NoSpacing"/>
        <w:numPr>
          <w:ilvl w:val="0"/>
          <w:numId w:val="13"/>
        </w:numPr>
        <w:rPr>
          <w:rFonts w:cs="Times New Roman"/>
          <w:lang w:eastAsia="en-GB"/>
        </w:rPr>
      </w:pPr>
      <w:r w:rsidRPr="0B1FEB1F">
        <w:rPr>
          <w:rFonts w:cs="Times New Roman"/>
          <w:lang w:eastAsia="en-GB"/>
        </w:rPr>
        <w:t>I</w:t>
      </w:r>
      <w:r w:rsidR="00FB484C" w:rsidRPr="0B1FEB1F">
        <w:rPr>
          <w:rFonts w:cs="Times New Roman"/>
          <w:lang w:eastAsia="en-GB"/>
        </w:rPr>
        <w:t>nform parents of children’s progress</w:t>
      </w:r>
    </w:p>
    <w:p w14:paraId="12BF7BCE" w14:textId="77777777" w:rsidR="00FB484C" w:rsidRPr="00F86FA0" w:rsidRDefault="00FB484C" w:rsidP="00F86FA0">
      <w:pPr>
        <w:pStyle w:val="NoSpacing"/>
        <w:numPr>
          <w:ilvl w:val="0"/>
          <w:numId w:val="13"/>
        </w:numPr>
        <w:rPr>
          <w:rFonts w:cs="Times New Roman"/>
          <w:lang w:eastAsia="en-GB"/>
        </w:rPr>
      </w:pPr>
      <w:r w:rsidRPr="0B1FEB1F">
        <w:rPr>
          <w:rFonts w:cs="Times New Roman"/>
          <w:lang w:eastAsia="en-GB"/>
        </w:rPr>
        <w:t>Encourage independent learning</w:t>
      </w:r>
    </w:p>
    <w:p w14:paraId="61CDCEAD" w14:textId="77777777" w:rsidR="000601F5" w:rsidRDefault="000601F5" w:rsidP="000601F5">
      <w:pPr>
        <w:rPr>
          <w:rFonts w:cstheme="minorHAnsi"/>
        </w:rPr>
      </w:pPr>
    </w:p>
    <w:p w14:paraId="6BB9E253" w14:textId="05831FD8" w:rsidR="00FB484C" w:rsidRDefault="00FB3A1D" w:rsidP="000601F5">
      <w:pPr>
        <w:rPr>
          <w:rFonts w:cstheme="minorHAnsi"/>
          <w:b/>
          <w:bCs/>
          <w:u w:val="single"/>
        </w:rPr>
      </w:pPr>
      <w:r>
        <w:rPr>
          <w:rFonts w:cstheme="minorHAnsi"/>
          <w:b/>
          <w:bCs/>
          <w:u w:val="single"/>
        </w:rPr>
        <w:t>Outdoor Learning</w:t>
      </w:r>
    </w:p>
    <w:p w14:paraId="1269668E" w14:textId="4A40B564" w:rsidR="002B6166" w:rsidRPr="002B6166" w:rsidRDefault="002B6166" w:rsidP="002B6166">
      <w:pPr>
        <w:pStyle w:val="ListParagraph"/>
        <w:numPr>
          <w:ilvl w:val="0"/>
          <w:numId w:val="15"/>
        </w:numPr>
        <w:rPr>
          <w:rFonts w:cstheme="minorHAnsi"/>
          <w:b/>
          <w:bCs/>
          <w:i/>
          <w:iCs/>
        </w:rPr>
      </w:pPr>
      <w:r w:rsidRPr="002B6166">
        <w:rPr>
          <w:rFonts w:cstheme="minorHAnsi"/>
          <w:b/>
          <w:bCs/>
          <w:i/>
          <w:iCs/>
        </w:rPr>
        <w:t>To be updated after inset May 2023</w:t>
      </w:r>
    </w:p>
    <w:p w14:paraId="665287D2" w14:textId="07316A2B" w:rsidR="002B6166" w:rsidRDefault="002B6166" w:rsidP="000601F5">
      <w:pPr>
        <w:rPr>
          <w:rFonts w:cstheme="minorHAnsi"/>
          <w:b/>
          <w:bCs/>
          <w:u w:val="single"/>
        </w:rPr>
      </w:pPr>
    </w:p>
    <w:p w14:paraId="0DC2B629" w14:textId="2F7B924C" w:rsidR="002B6166" w:rsidRDefault="002B6166" w:rsidP="000601F5">
      <w:pPr>
        <w:rPr>
          <w:rFonts w:cstheme="minorHAnsi"/>
          <w:b/>
          <w:bCs/>
          <w:u w:val="single"/>
        </w:rPr>
      </w:pPr>
      <w:r>
        <w:rPr>
          <w:rFonts w:cstheme="minorHAnsi"/>
          <w:b/>
          <w:bCs/>
          <w:u w:val="single"/>
        </w:rPr>
        <w:t>Family Learning</w:t>
      </w:r>
    </w:p>
    <w:p w14:paraId="729D6128" w14:textId="2737C178" w:rsidR="002B6166" w:rsidRPr="002B6166" w:rsidRDefault="002B6166" w:rsidP="002B6166">
      <w:pPr>
        <w:rPr>
          <w:rFonts w:cstheme="minorHAnsi"/>
          <w:color w:val="202124"/>
          <w:shd w:val="clear" w:color="auto" w:fill="FFFFFF"/>
        </w:rPr>
      </w:pPr>
      <w:r>
        <w:rPr>
          <w:rFonts w:cstheme="minorHAnsi"/>
        </w:rPr>
        <w:t xml:space="preserve">At Lorne </w:t>
      </w:r>
      <w:r w:rsidRPr="002B6166">
        <w:rPr>
          <w:rFonts w:cstheme="minorHAnsi"/>
        </w:rPr>
        <w:t xml:space="preserve">Street </w:t>
      </w:r>
      <w:r>
        <w:rPr>
          <w:rFonts w:cstheme="minorHAnsi"/>
        </w:rPr>
        <w:t xml:space="preserve">we recognise the impact </w:t>
      </w:r>
      <w:r w:rsidRPr="002B6166">
        <w:rPr>
          <w:rFonts w:cstheme="minorHAnsi"/>
          <w:color w:val="202124"/>
          <w:shd w:val="clear" w:color="auto" w:fill="FFFFFF"/>
        </w:rPr>
        <w:t xml:space="preserve">Family </w:t>
      </w:r>
      <w:r>
        <w:rPr>
          <w:rFonts w:cstheme="minorHAnsi"/>
          <w:color w:val="202124"/>
          <w:shd w:val="clear" w:color="auto" w:fill="FFFFFF"/>
        </w:rPr>
        <w:t>L</w:t>
      </w:r>
      <w:r w:rsidRPr="002B6166">
        <w:rPr>
          <w:rFonts w:cstheme="minorHAnsi"/>
          <w:color w:val="202124"/>
          <w:shd w:val="clear" w:color="auto" w:fill="FFFFFF"/>
        </w:rPr>
        <w:t>earning</w:t>
      </w:r>
      <w:r>
        <w:rPr>
          <w:rFonts w:cstheme="minorHAnsi"/>
          <w:color w:val="202124"/>
          <w:shd w:val="clear" w:color="auto" w:fill="FFFFFF"/>
        </w:rPr>
        <w:t xml:space="preserve"> can have on wellbeing an attainment and look for opportunities to</w:t>
      </w:r>
      <w:r w:rsidRPr="002B6166">
        <w:rPr>
          <w:rFonts w:cstheme="minorHAnsi"/>
          <w:color w:val="202124"/>
          <w:shd w:val="clear" w:color="auto" w:fill="FFFFFF"/>
        </w:rPr>
        <w:t xml:space="preserve"> encourage family members to learn together as and within a family. Family learning activities </w:t>
      </w:r>
      <w:r>
        <w:rPr>
          <w:rFonts w:cstheme="minorHAnsi"/>
          <w:color w:val="202124"/>
          <w:shd w:val="clear" w:color="auto" w:fill="FFFFFF"/>
        </w:rPr>
        <w:t>have also</w:t>
      </w:r>
      <w:r w:rsidRPr="002B6166">
        <w:rPr>
          <w:rFonts w:cstheme="minorHAnsi"/>
          <w:color w:val="202124"/>
          <w:shd w:val="clear" w:color="auto" w:fill="FFFFFF"/>
        </w:rPr>
        <w:t xml:space="preserve"> be</w:t>
      </w:r>
      <w:r>
        <w:rPr>
          <w:rFonts w:cstheme="minorHAnsi"/>
          <w:color w:val="202124"/>
          <w:shd w:val="clear" w:color="auto" w:fill="FFFFFF"/>
        </w:rPr>
        <w:t>en</w:t>
      </w:r>
      <w:r w:rsidRPr="002B6166">
        <w:rPr>
          <w:rFonts w:cstheme="minorHAnsi"/>
          <w:color w:val="202124"/>
          <w:shd w:val="clear" w:color="auto" w:fill="FFFFFF"/>
        </w:rPr>
        <w:t xml:space="preserve"> designed to enable parents to learn how to support their child's learning.</w:t>
      </w:r>
      <w:r>
        <w:rPr>
          <w:rFonts w:cstheme="minorHAnsi"/>
          <w:color w:val="202124"/>
          <w:shd w:val="clear" w:color="auto" w:fill="FFFFFF"/>
        </w:rPr>
        <w:t xml:space="preserve">  </w:t>
      </w:r>
      <w:r>
        <w:rPr>
          <w:rFonts w:cstheme="minorHAnsi"/>
        </w:rPr>
        <w:t xml:space="preserve">We use </w:t>
      </w:r>
      <w:proofErr w:type="spellStart"/>
      <w:r>
        <w:rPr>
          <w:rFonts w:cstheme="minorHAnsi"/>
        </w:rPr>
        <w:t>SeeSaw</w:t>
      </w:r>
      <w:proofErr w:type="spellEnd"/>
      <w:r>
        <w:rPr>
          <w:rFonts w:cstheme="minorHAnsi"/>
        </w:rPr>
        <w:t xml:space="preserve"> to communicate Teaching and Learning with families.  Family Learning opportunities include:</w:t>
      </w:r>
    </w:p>
    <w:p w14:paraId="0954C5B7" w14:textId="24AEDDB4" w:rsidR="002B6166" w:rsidRPr="002B6166" w:rsidRDefault="002B6166" w:rsidP="002B6166">
      <w:pPr>
        <w:pStyle w:val="ListParagraph"/>
        <w:numPr>
          <w:ilvl w:val="0"/>
          <w:numId w:val="14"/>
        </w:numPr>
        <w:rPr>
          <w:rFonts w:cstheme="minorHAnsi"/>
        </w:rPr>
      </w:pPr>
      <w:r w:rsidRPr="002B6166">
        <w:rPr>
          <w:rFonts w:cstheme="minorHAnsi"/>
        </w:rPr>
        <w:t>P1 modelling videos</w:t>
      </w:r>
    </w:p>
    <w:p w14:paraId="4671E0F5" w14:textId="23CD2FA2" w:rsidR="002B6166" w:rsidRPr="002B6166" w:rsidRDefault="002B6166" w:rsidP="002B6166">
      <w:pPr>
        <w:pStyle w:val="ListParagraph"/>
        <w:numPr>
          <w:ilvl w:val="0"/>
          <w:numId w:val="14"/>
        </w:numPr>
        <w:rPr>
          <w:rFonts w:cstheme="minorHAnsi"/>
        </w:rPr>
      </w:pPr>
      <w:r w:rsidRPr="002B6166">
        <w:rPr>
          <w:rFonts w:cstheme="minorHAnsi"/>
        </w:rPr>
        <w:t>Meet the Teacher events</w:t>
      </w:r>
    </w:p>
    <w:p w14:paraId="11A91AD2" w14:textId="59D7F9F9" w:rsidR="002B6166" w:rsidRPr="002B6166" w:rsidRDefault="002B6166" w:rsidP="002B6166">
      <w:pPr>
        <w:pStyle w:val="ListParagraph"/>
        <w:numPr>
          <w:ilvl w:val="0"/>
          <w:numId w:val="14"/>
        </w:numPr>
        <w:rPr>
          <w:rFonts w:cstheme="minorHAnsi"/>
        </w:rPr>
      </w:pPr>
      <w:r w:rsidRPr="002B6166">
        <w:rPr>
          <w:rFonts w:cstheme="minorHAnsi"/>
        </w:rPr>
        <w:t>Glasgow Life Literacy &amp; Numeracy sessions</w:t>
      </w:r>
    </w:p>
    <w:p w14:paraId="4D9DBADF" w14:textId="3332A7F7" w:rsidR="002B6166" w:rsidRPr="002B6166" w:rsidRDefault="002B6166" w:rsidP="002B6166">
      <w:pPr>
        <w:pStyle w:val="ListParagraph"/>
        <w:numPr>
          <w:ilvl w:val="0"/>
          <w:numId w:val="14"/>
        </w:numPr>
        <w:rPr>
          <w:rFonts w:cstheme="minorHAnsi"/>
        </w:rPr>
      </w:pPr>
      <w:r w:rsidRPr="002B6166">
        <w:rPr>
          <w:rFonts w:cstheme="minorHAnsi"/>
        </w:rPr>
        <w:t>Family Connect</w:t>
      </w:r>
    </w:p>
    <w:p w14:paraId="6537F28F" w14:textId="4C3D66CC" w:rsidR="00FB484C" w:rsidRDefault="002B6166" w:rsidP="00391457">
      <w:pPr>
        <w:pStyle w:val="ListParagraph"/>
        <w:numPr>
          <w:ilvl w:val="0"/>
          <w:numId w:val="14"/>
        </w:numPr>
        <w:rPr>
          <w:lang w:eastAsia="en-GB"/>
        </w:rPr>
      </w:pPr>
      <w:r w:rsidRPr="002B6166">
        <w:rPr>
          <w:rFonts w:cstheme="minorHAnsi"/>
        </w:rPr>
        <w:t xml:space="preserve">‘How we sessions’ </w:t>
      </w:r>
    </w:p>
    <w:p w14:paraId="6DFB9E20" w14:textId="77777777" w:rsidR="00FB484C" w:rsidRDefault="00FB484C" w:rsidP="00FB484C">
      <w:pPr>
        <w:pStyle w:val="NoSpacing"/>
        <w:rPr>
          <w:lang w:eastAsia="en-GB"/>
        </w:rPr>
      </w:pPr>
    </w:p>
    <w:p w14:paraId="70DF9E56" w14:textId="77777777" w:rsidR="00FB484C" w:rsidRDefault="00FB484C" w:rsidP="00FB484C">
      <w:pPr>
        <w:pStyle w:val="NoSpacing"/>
        <w:rPr>
          <w:lang w:eastAsia="en-GB"/>
        </w:rPr>
      </w:pPr>
    </w:p>
    <w:p w14:paraId="44E871BC" w14:textId="77777777" w:rsidR="00FB484C" w:rsidRDefault="00FB484C" w:rsidP="00FB484C">
      <w:pPr>
        <w:pStyle w:val="NoSpacing"/>
        <w:jc w:val="center"/>
        <w:rPr>
          <w:lang w:eastAsia="en-GB"/>
        </w:rPr>
      </w:pPr>
      <w:r>
        <w:rPr>
          <w:noProof/>
        </w:rPr>
        <w:drawing>
          <wp:inline distT="0" distB="0" distL="0" distR="0" wp14:anchorId="5B3C810C" wp14:editId="3B2F95C8">
            <wp:extent cx="2782956" cy="3747622"/>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00525" cy="3771282"/>
                    </a:xfrm>
                    <a:prstGeom prst="rect">
                      <a:avLst/>
                    </a:prstGeom>
                  </pic:spPr>
                </pic:pic>
              </a:graphicData>
            </a:graphic>
          </wp:inline>
        </w:drawing>
      </w:r>
    </w:p>
    <w:p w14:paraId="144A5D23" w14:textId="77777777" w:rsidR="00FB484C" w:rsidRDefault="00FB484C" w:rsidP="00FB484C">
      <w:pPr>
        <w:pStyle w:val="NoSpacing"/>
        <w:rPr>
          <w:lang w:eastAsia="en-GB"/>
        </w:rPr>
      </w:pPr>
    </w:p>
    <w:p w14:paraId="738610EB" w14:textId="77777777" w:rsidR="00FB484C" w:rsidRDefault="00FB484C" w:rsidP="00FB484C">
      <w:pPr>
        <w:pStyle w:val="NoSpacing"/>
        <w:rPr>
          <w:lang w:eastAsia="en-GB"/>
        </w:rPr>
      </w:pPr>
    </w:p>
    <w:p w14:paraId="637805D2" w14:textId="77777777" w:rsidR="00FB484C" w:rsidRDefault="00FB484C" w:rsidP="00FB484C">
      <w:pPr>
        <w:pStyle w:val="NoSpacing"/>
        <w:rPr>
          <w:lang w:eastAsia="en-GB"/>
        </w:rPr>
      </w:pPr>
    </w:p>
    <w:p w14:paraId="463F29E8" w14:textId="77777777" w:rsidR="00FB484C" w:rsidRDefault="00FB484C" w:rsidP="00FB484C">
      <w:pPr>
        <w:pStyle w:val="NoSpacing"/>
        <w:rPr>
          <w:lang w:eastAsia="en-GB"/>
        </w:rPr>
      </w:pPr>
    </w:p>
    <w:p w14:paraId="3B7B4B86" w14:textId="77777777" w:rsidR="00FB484C" w:rsidRPr="00AA0B26" w:rsidRDefault="00FB484C" w:rsidP="00FB484C">
      <w:pPr>
        <w:autoSpaceDE w:val="0"/>
        <w:autoSpaceDN w:val="0"/>
        <w:adjustRightInd w:val="0"/>
        <w:spacing w:after="0" w:line="240" w:lineRule="auto"/>
        <w:rPr>
          <w:rFonts w:ascii="Comic Sans MS" w:hAnsi="Comic Sans MS" w:cs="Comic Sans MS"/>
          <w:color w:val="000000"/>
          <w:sz w:val="24"/>
          <w:szCs w:val="24"/>
        </w:rPr>
      </w:pPr>
    </w:p>
    <w:p w14:paraId="6994FCCC" w14:textId="77777777" w:rsidR="00FB484C" w:rsidRDefault="00F86FA0" w:rsidP="00F86FA0">
      <w:pPr>
        <w:pStyle w:val="NoSpacing"/>
        <w:rPr>
          <w:lang w:eastAsia="en-GB"/>
        </w:rPr>
      </w:pPr>
      <w:r>
        <w:rPr>
          <w:lang w:eastAsia="en-GB"/>
        </w:rPr>
        <w:t xml:space="preserve">        </w:t>
      </w:r>
      <w:r w:rsidR="00FB484C">
        <w:rPr>
          <w:noProof/>
        </w:rPr>
        <w:drawing>
          <wp:inline distT="0" distB="0" distL="0" distR="0" wp14:anchorId="2B91ED21" wp14:editId="1842CBCE">
            <wp:extent cx="2759296" cy="3541264"/>
            <wp:effectExtent l="0" t="0" r="317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60060" cy="3670583"/>
                    </a:xfrm>
                    <a:prstGeom prst="rect">
                      <a:avLst/>
                    </a:prstGeom>
                  </pic:spPr>
                </pic:pic>
              </a:graphicData>
            </a:graphic>
          </wp:inline>
        </w:drawing>
      </w:r>
      <w:r w:rsidR="00FB484C">
        <w:rPr>
          <w:noProof/>
        </w:rPr>
        <w:drawing>
          <wp:inline distT="0" distB="0" distL="0" distR="0" wp14:anchorId="559155E2" wp14:editId="439893D8">
            <wp:extent cx="2697412" cy="3542796"/>
            <wp:effectExtent l="0" t="0" r="825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01366" cy="3547989"/>
                    </a:xfrm>
                    <a:prstGeom prst="rect">
                      <a:avLst/>
                    </a:prstGeom>
                  </pic:spPr>
                </pic:pic>
              </a:graphicData>
            </a:graphic>
          </wp:inline>
        </w:drawing>
      </w:r>
    </w:p>
    <w:p w14:paraId="613E79D7" w14:textId="77777777" w:rsidR="00FB484C" w:rsidRDefault="00FB484C" w:rsidP="00FB484C">
      <w:pPr>
        <w:rPr>
          <w:lang w:eastAsia="en-GB"/>
        </w:rPr>
      </w:pPr>
      <w:bookmarkStart w:id="1" w:name="_GoBack"/>
      <w:bookmarkEnd w:id="1"/>
      <w:r>
        <w:rPr>
          <w:lang w:eastAsia="en-GB"/>
        </w:rPr>
        <w:br w:type="page"/>
      </w:r>
    </w:p>
    <w:p w14:paraId="61829076" w14:textId="77777777" w:rsidR="00FB484C" w:rsidRDefault="00FB484C" w:rsidP="00FB484C">
      <w:pPr>
        <w:pStyle w:val="NoSpacing"/>
        <w:rPr>
          <w:lang w:eastAsia="en-GB"/>
        </w:rPr>
      </w:pPr>
      <w:r>
        <w:rPr>
          <w:noProof/>
        </w:rPr>
        <w:lastRenderedPageBreak/>
        <w:drawing>
          <wp:inline distT="0" distB="0" distL="0" distR="0" wp14:anchorId="5A023285" wp14:editId="2158ED5D">
            <wp:extent cx="6315607" cy="88265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48975" cy="8873134"/>
                    </a:xfrm>
                    <a:prstGeom prst="rect">
                      <a:avLst/>
                    </a:prstGeom>
                  </pic:spPr>
                </pic:pic>
              </a:graphicData>
            </a:graphic>
          </wp:inline>
        </w:drawing>
      </w:r>
      <w:r>
        <w:rPr>
          <w:noProof/>
        </w:rPr>
        <w:lastRenderedPageBreak/>
        <w:drawing>
          <wp:inline distT="0" distB="0" distL="0" distR="0" wp14:anchorId="6B96C27A" wp14:editId="11AFBD48">
            <wp:extent cx="5562600" cy="7886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62600" cy="7886700"/>
                    </a:xfrm>
                    <a:prstGeom prst="rect">
                      <a:avLst/>
                    </a:prstGeom>
                  </pic:spPr>
                </pic:pic>
              </a:graphicData>
            </a:graphic>
          </wp:inline>
        </w:drawing>
      </w:r>
    </w:p>
    <w:p w14:paraId="2BA226A1" w14:textId="77777777" w:rsidR="00FB484C" w:rsidRDefault="00FB484C" w:rsidP="00FB484C">
      <w:pPr>
        <w:rPr>
          <w:lang w:eastAsia="en-GB"/>
        </w:rPr>
      </w:pPr>
      <w:r>
        <w:rPr>
          <w:lang w:eastAsia="en-GB"/>
        </w:rPr>
        <w:br w:type="page"/>
      </w:r>
    </w:p>
    <w:p w14:paraId="17AD93B2" w14:textId="77777777" w:rsidR="00F86FA0" w:rsidRDefault="00F86FA0" w:rsidP="00F86FA0">
      <w:pPr>
        <w:pStyle w:val="NoSpacing"/>
        <w:rPr>
          <w:lang w:eastAsia="en-GB"/>
        </w:rPr>
      </w:pPr>
    </w:p>
    <w:p w14:paraId="0DE4B5B7" w14:textId="77777777" w:rsidR="00F86FA0" w:rsidRDefault="00F86FA0" w:rsidP="00F86FA0">
      <w:pPr>
        <w:pStyle w:val="NoSpacing"/>
        <w:rPr>
          <w:lang w:eastAsia="en-GB"/>
        </w:rPr>
      </w:pPr>
    </w:p>
    <w:p w14:paraId="66204FF1" w14:textId="77777777" w:rsidR="00F86FA0" w:rsidRDefault="00F86FA0" w:rsidP="00F86FA0">
      <w:pPr>
        <w:pStyle w:val="NoSpacing"/>
        <w:rPr>
          <w:lang w:eastAsia="en-GB"/>
        </w:rPr>
      </w:pPr>
    </w:p>
    <w:p w14:paraId="2DBF0D7D" w14:textId="77777777" w:rsidR="00FB484C" w:rsidRDefault="00FB484C" w:rsidP="00F86FA0">
      <w:pPr>
        <w:pStyle w:val="NoSpacing"/>
        <w:rPr>
          <w:lang w:eastAsia="en-GB"/>
        </w:rPr>
      </w:pPr>
      <w:r>
        <w:rPr>
          <w:noProof/>
        </w:rPr>
        <w:drawing>
          <wp:inline distT="0" distB="0" distL="0" distR="0" wp14:anchorId="1DFD297B" wp14:editId="142D219D">
            <wp:extent cx="2982470" cy="2538923"/>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03766" cy="2557052"/>
                    </a:xfrm>
                    <a:prstGeom prst="rect">
                      <a:avLst/>
                    </a:prstGeom>
                  </pic:spPr>
                </pic:pic>
              </a:graphicData>
            </a:graphic>
          </wp:inline>
        </w:drawing>
      </w:r>
      <w:r>
        <w:rPr>
          <w:noProof/>
        </w:rPr>
        <w:drawing>
          <wp:inline distT="0" distB="0" distL="0" distR="0" wp14:anchorId="226F33EB" wp14:editId="1F277479">
            <wp:extent cx="2184420" cy="2702919"/>
            <wp:effectExtent l="0" t="0" r="635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23975" cy="2751863"/>
                    </a:xfrm>
                    <a:prstGeom prst="rect">
                      <a:avLst/>
                    </a:prstGeom>
                  </pic:spPr>
                </pic:pic>
              </a:graphicData>
            </a:graphic>
          </wp:inline>
        </w:drawing>
      </w:r>
    </w:p>
    <w:p w14:paraId="6B62F1B3" w14:textId="77777777" w:rsidR="00FB484C" w:rsidRDefault="00FB484C" w:rsidP="00FB484C">
      <w:pPr>
        <w:pStyle w:val="NoSpacing"/>
        <w:jc w:val="center"/>
        <w:rPr>
          <w:lang w:eastAsia="en-GB"/>
        </w:rPr>
      </w:pPr>
    </w:p>
    <w:p w14:paraId="02F2C34E" w14:textId="77777777" w:rsidR="00FB484C" w:rsidRDefault="00FB484C" w:rsidP="00FB484C">
      <w:pPr>
        <w:pStyle w:val="NoSpacing"/>
        <w:jc w:val="center"/>
        <w:rPr>
          <w:lang w:eastAsia="en-GB"/>
        </w:rPr>
      </w:pPr>
    </w:p>
    <w:p w14:paraId="680A4E5D" w14:textId="77777777" w:rsidR="00FB484C" w:rsidRDefault="00FB484C" w:rsidP="00FB484C">
      <w:pPr>
        <w:pStyle w:val="NoSpacing"/>
        <w:jc w:val="center"/>
        <w:rPr>
          <w:lang w:eastAsia="en-GB"/>
        </w:rPr>
      </w:pPr>
    </w:p>
    <w:p w14:paraId="19219836" w14:textId="77777777" w:rsidR="00F86FA0" w:rsidRDefault="00F86FA0" w:rsidP="00FB484C">
      <w:pPr>
        <w:pStyle w:val="NoSpacing"/>
        <w:jc w:val="center"/>
        <w:rPr>
          <w:lang w:eastAsia="en-GB"/>
        </w:rPr>
      </w:pPr>
    </w:p>
    <w:p w14:paraId="296FEF7D" w14:textId="77777777" w:rsidR="00F86FA0" w:rsidRDefault="00F86FA0" w:rsidP="00FB484C">
      <w:pPr>
        <w:pStyle w:val="NoSpacing"/>
        <w:jc w:val="center"/>
        <w:rPr>
          <w:lang w:eastAsia="en-GB"/>
        </w:rPr>
      </w:pPr>
    </w:p>
    <w:p w14:paraId="7194DBDC" w14:textId="77777777" w:rsidR="00F86FA0" w:rsidRDefault="00F86FA0" w:rsidP="00FB484C">
      <w:pPr>
        <w:pStyle w:val="NoSpacing"/>
        <w:jc w:val="center"/>
        <w:rPr>
          <w:lang w:eastAsia="en-GB"/>
        </w:rPr>
      </w:pPr>
    </w:p>
    <w:p w14:paraId="769D0D3C" w14:textId="77777777" w:rsidR="00FB484C" w:rsidRDefault="00FB484C" w:rsidP="00FB484C">
      <w:pPr>
        <w:pStyle w:val="NoSpacing"/>
        <w:jc w:val="center"/>
        <w:rPr>
          <w:lang w:eastAsia="en-GB"/>
        </w:rPr>
      </w:pPr>
    </w:p>
    <w:p w14:paraId="54CD245A" w14:textId="77777777" w:rsidR="00FB484C" w:rsidRPr="00DE209B" w:rsidRDefault="00FB484C" w:rsidP="00FB484C">
      <w:pPr>
        <w:pStyle w:val="NoSpacing"/>
        <w:jc w:val="center"/>
        <w:rPr>
          <w:lang w:eastAsia="en-GB"/>
        </w:rPr>
      </w:pPr>
      <w:r>
        <w:rPr>
          <w:noProof/>
        </w:rPr>
        <w:drawing>
          <wp:inline distT="0" distB="0" distL="0" distR="0" wp14:anchorId="47ABFEFA" wp14:editId="2C619F6D">
            <wp:extent cx="5731510" cy="3275330"/>
            <wp:effectExtent l="0" t="0" r="254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3275330"/>
                    </a:xfrm>
                    <a:prstGeom prst="rect">
                      <a:avLst/>
                    </a:prstGeom>
                  </pic:spPr>
                </pic:pic>
              </a:graphicData>
            </a:graphic>
          </wp:inline>
        </w:drawing>
      </w:r>
    </w:p>
    <w:p w14:paraId="1231BE67" w14:textId="77777777" w:rsidR="00FB484C" w:rsidRPr="001B796E" w:rsidRDefault="00FB484C" w:rsidP="000601F5">
      <w:pPr>
        <w:rPr>
          <w:rFonts w:cstheme="minorHAnsi"/>
        </w:rPr>
      </w:pPr>
    </w:p>
    <w:sectPr w:rsidR="00FB484C" w:rsidRPr="001B796E" w:rsidSect="00791009">
      <w:pgSz w:w="11906" w:h="16838"/>
      <w:pgMar w:top="1440" w:right="1440" w:bottom="1440" w:left="1440" w:header="708" w:footer="708" w:gutter="0"/>
      <w:pgBorders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72C0D" w14:textId="77777777" w:rsidR="000601F5" w:rsidRDefault="000601F5" w:rsidP="000601F5">
      <w:pPr>
        <w:spacing w:after="0" w:line="240" w:lineRule="auto"/>
      </w:pPr>
      <w:r>
        <w:separator/>
      </w:r>
    </w:p>
  </w:endnote>
  <w:endnote w:type="continuationSeparator" w:id="0">
    <w:p w14:paraId="48A21919" w14:textId="77777777" w:rsidR="000601F5" w:rsidRDefault="000601F5" w:rsidP="00060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omicSansMS-Identity-H">
    <w:altName w:val="Malgun Gothic"/>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18F9B" w14:textId="77777777" w:rsidR="000601F5" w:rsidRDefault="000601F5" w:rsidP="000601F5">
      <w:pPr>
        <w:spacing w:after="0" w:line="240" w:lineRule="auto"/>
      </w:pPr>
      <w:r>
        <w:separator/>
      </w:r>
    </w:p>
  </w:footnote>
  <w:footnote w:type="continuationSeparator" w:id="0">
    <w:p w14:paraId="238601FE" w14:textId="77777777" w:rsidR="000601F5" w:rsidRDefault="000601F5" w:rsidP="000601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356CD"/>
    <w:multiLevelType w:val="hybridMultilevel"/>
    <w:tmpl w:val="68C49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A267F8"/>
    <w:multiLevelType w:val="hybridMultilevel"/>
    <w:tmpl w:val="C19CF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8E10B8"/>
    <w:multiLevelType w:val="hybridMultilevel"/>
    <w:tmpl w:val="9A2C2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E04044"/>
    <w:multiLevelType w:val="hybridMultilevel"/>
    <w:tmpl w:val="DA0C8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CE6F7D"/>
    <w:multiLevelType w:val="hybridMultilevel"/>
    <w:tmpl w:val="9F04F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4A5390"/>
    <w:multiLevelType w:val="hybridMultilevel"/>
    <w:tmpl w:val="251C2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C29D6"/>
    <w:multiLevelType w:val="hybridMultilevel"/>
    <w:tmpl w:val="5928B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391FE1"/>
    <w:multiLevelType w:val="hybridMultilevel"/>
    <w:tmpl w:val="7CEAC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2C5807"/>
    <w:multiLevelType w:val="hybridMultilevel"/>
    <w:tmpl w:val="5BC2A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8B6555"/>
    <w:multiLevelType w:val="hybridMultilevel"/>
    <w:tmpl w:val="E50CB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C925F3"/>
    <w:multiLevelType w:val="hybridMultilevel"/>
    <w:tmpl w:val="480A2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413833"/>
    <w:multiLevelType w:val="hybridMultilevel"/>
    <w:tmpl w:val="58CE5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F23A3B"/>
    <w:multiLevelType w:val="hybridMultilevel"/>
    <w:tmpl w:val="598CB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8F636F"/>
    <w:multiLevelType w:val="hybridMultilevel"/>
    <w:tmpl w:val="BE36C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CF4C4A"/>
    <w:multiLevelType w:val="hybridMultilevel"/>
    <w:tmpl w:val="FCF60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8"/>
  </w:num>
  <w:num w:numId="4">
    <w:abstractNumId w:val="2"/>
  </w:num>
  <w:num w:numId="5">
    <w:abstractNumId w:val="11"/>
  </w:num>
  <w:num w:numId="6">
    <w:abstractNumId w:val="0"/>
  </w:num>
  <w:num w:numId="7">
    <w:abstractNumId w:val="5"/>
  </w:num>
  <w:num w:numId="8">
    <w:abstractNumId w:val="3"/>
  </w:num>
  <w:num w:numId="9">
    <w:abstractNumId w:val="6"/>
  </w:num>
  <w:num w:numId="10">
    <w:abstractNumId w:val="7"/>
  </w:num>
  <w:num w:numId="11">
    <w:abstractNumId w:val="1"/>
  </w:num>
  <w:num w:numId="12">
    <w:abstractNumId w:val="4"/>
  </w:num>
  <w:num w:numId="13">
    <w:abstractNumId w:val="10"/>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1F5"/>
    <w:rsid w:val="00050372"/>
    <w:rsid w:val="000601F5"/>
    <w:rsid w:val="000852FB"/>
    <w:rsid w:val="000B4CF7"/>
    <w:rsid w:val="001004DE"/>
    <w:rsid w:val="001B796E"/>
    <w:rsid w:val="001D0285"/>
    <w:rsid w:val="001F65AA"/>
    <w:rsid w:val="002B6166"/>
    <w:rsid w:val="00366926"/>
    <w:rsid w:val="00374810"/>
    <w:rsid w:val="004938DC"/>
    <w:rsid w:val="004C426E"/>
    <w:rsid w:val="005959BD"/>
    <w:rsid w:val="005E1F92"/>
    <w:rsid w:val="005E42E7"/>
    <w:rsid w:val="006F5DA4"/>
    <w:rsid w:val="00747E07"/>
    <w:rsid w:val="007904D3"/>
    <w:rsid w:val="00791009"/>
    <w:rsid w:val="0084221B"/>
    <w:rsid w:val="00844B21"/>
    <w:rsid w:val="00930ACB"/>
    <w:rsid w:val="00931733"/>
    <w:rsid w:val="00970F07"/>
    <w:rsid w:val="00985C38"/>
    <w:rsid w:val="009E4113"/>
    <w:rsid w:val="00A36316"/>
    <w:rsid w:val="00A81BEB"/>
    <w:rsid w:val="00BD4080"/>
    <w:rsid w:val="00C31173"/>
    <w:rsid w:val="00C86CAA"/>
    <w:rsid w:val="00DD3CB2"/>
    <w:rsid w:val="00E37867"/>
    <w:rsid w:val="00F5529A"/>
    <w:rsid w:val="00F86FA0"/>
    <w:rsid w:val="00FB3A1D"/>
    <w:rsid w:val="00FB484C"/>
    <w:rsid w:val="027D6F2B"/>
    <w:rsid w:val="0660FB25"/>
    <w:rsid w:val="0B1FEB1F"/>
    <w:rsid w:val="131C1F12"/>
    <w:rsid w:val="14B7EF73"/>
    <w:rsid w:val="16C32F42"/>
    <w:rsid w:val="1DF11A4F"/>
    <w:rsid w:val="20A1FEB6"/>
    <w:rsid w:val="25B78BC5"/>
    <w:rsid w:val="28A6FD95"/>
    <w:rsid w:val="2CE112A8"/>
    <w:rsid w:val="39A66D53"/>
    <w:rsid w:val="41E8954F"/>
    <w:rsid w:val="47D44A73"/>
    <w:rsid w:val="48C8AAC3"/>
    <w:rsid w:val="51D33B93"/>
    <w:rsid w:val="525E0C5F"/>
    <w:rsid w:val="52F44C11"/>
    <w:rsid w:val="59E12E32"/>
    <w:rsid w:val="60201835"/>
    <w:rsid w:val="6637CE54"/>
    <w:rsid w:val="67C3D306"/>
    <w:rsid w:val="738FCBE8"/>
    <w:rsid w:val="79686339"/>
    <w:rsid w:val="7D6636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B6AC3A"/>
  <w15:chartTrackingRefBased/>
  <w15:docId w15:val="{A330CA03-3258-4B35-B5A1-945D9AAC0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A81BEB"/>
    <w:pPr>
      <w:keepNext/>
      <w:spacing w:after="0" w:line="240" w:lineRule="auto"/>
      <w:outlineLvl w:val="0"/>
    </w:pPr>
    <w:rPr>
      <w:rFonts w:ascii="Comic Sans MS" w:eastAsia="Times New Roman" w:hAnsi="Comic Sans MS"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01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01F5"/>
  </w:style>
  <w:style w:type="paragraph" w:styleId="Footer">
    <w:name w:val="footer"/>
    <w:basedOn w:val="Normal"/>
    <w:link w:val="FooterChar"/>
    <w:uiPriority w:val="99"/>
    <w:unhideWhenUsed/>
    <w:rsid w:val="000601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01F5"/>
  </w:style>
  <w:style w:type="character" w:customStyle="1" w:styleId="Heading1Char">
    <w:name w:val="Heading 1 Char"/>
    <w:basedOn w:val="DefaultParagraphFont"/>
    <w:link w:val="Heading1"/>
    <w:rsid w:val="00A81BEB"/>
    <w:rPr>
      <w:rFonts w:ascii="Comic Sans MS" w:eastAsia="Times New Roman" w:hAnsi="Comic Sans MS" w:cs="Times New Roman"/>
      <w:b/>
      <w:bCs/>
      <w:sz w:val="24"/>
      <w:szCs w:val="24"/>
      <w:u w:val="single"/>
    </w:rPr>
  </w:style>
  <w:style w:type="paragraph" w:customStyle="1" w:styleId="Default">
    <w:name w:val="Default"/>
    <w:basedOn w:val="Normal"/>
    <w:rsid w:val="005E42E7"/>
    <w:pPr>
      <w:autoSpaceDE w:val="0"/>
      <w:autoSpaceDN w:val="0"/>
      <w:spacing w:after="0" w:line="240" w:lineRule="auto"/>
    </w:pPr>
    <w:rPr>
      <w:rFonts w:ascii="Calibri" w:hAnsi="Calibri" w:cs="Calibri"/>
      <w:color w:val="000000"/>
      <w:sz w:val="24"/>
      <w:szCs w:val="24"/>
      <w:lang w:eastAsia="en-GB"/>
    </w:rPr>
  </w:style>
  <w:style w:type="paragraph" w:styleId="ListParagraph">
    <w:name w:val="List Paragraph"/>
    <w:basedOn w:val="Normal"/>
    <w:uiPriority w:val="34"/>
    <w:qFormat/>
    <w:rsid w:val="001004DE"/>
    <w:pPr>
      <w:spacing w:after="200" w:line="276" w:lineRule="auto"/>
      <w:ind w:left="720"/>
      <w:contextualSpacing/>
    </w:pPr>
  </w:style>
  <w:style w:type="table" w:styleId="TableGrid">
    <w:name w:val="Table Grid"/>
    <w:basedOn w:val="TableNormal"/>
    <w:uiPriority w:val="39"/>
    <w:rsid w:val="00C86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B4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09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943967E7344542878A6B1E53BBD66D" ma:contentTypeVersion="7" ma:contentTypeDescription="Create a new document." ma:contentTypeScope="" ma:versionID="bce82f135678b893f1aba842064033b7">
  <xsd:schema xmlns:xsd="http://www.w3.org/2001/XMLSchema" xmlns:xs="http://www.w3.org/2001/XMLSchema" xmlns:p="http://schemas.microsoft.com/office/2006/metadata/properties" xmlns:ns2="6143d5e2-5880-4a07-b8bd-1de085a40aac" targetNamespace="http://schemas.microsoft.com/office/2006/metadata/properties" ma:root="true" ma:fieldsID="35b77c07e680b610b62007b03068a187" ns2:_="">
    <xsd:import namespace="6143d5e2-5880-4a07-b8bd-1de085a40a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3d5e2-5880-4a07-b8bd-1de085a40a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85E045-7913-4508-8F90-163291AFAC7D}">
  <ds:schemaRefs>
    <ds:schemaRef ds:uri="http://schemas.microsoft.com/sharepoint/v3/contenttype/forms"/>
  </ds:schemaRefs>
</ds:datastoreItem>
</file>

<file path=customXml/itemProps2.xml><?xml version="1.0" encoding="utf-8"?>
<ds:datastoreItem xmlns:ds="http://schemas.openxmlformats.org/officeDocument/2006/customXml" ds:itemID="{9330B467-D618-4AC1-BB2B-861C9859D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3d5e2-5880-4a07-b8bd-1de085a40a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1795</Words>
  <Characters>10234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 (Lorne Street Primary)</dc:creator>
  <cp:keywords/>
  <dc:description/>
  <cp:lastModifiedBy>Kelly, L (Lorne Street Primary)</cp:lastModifiedBy>
  <cp:revision>2</cp:revision>
  <dcterms:created xsi:type="dcterms:W3CDTF">2022-12-06T11:31:00Z</dcterms:created>
  <dcterms:modified xsi:type="dcterms:W3CDTF">2022-12-06T11:31:00Z</dcterms:modified>
</cp:coreProperties>
</file>